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1E02" w:rsidRPr="00B81E02" w:rsidRDefault="007744C4" w:rsidP="00B81E02">
      <w:pPr>
        <w:pBdr>
          <w:left w:val="none" w:sz="4" w:space="1" w:color="000000"/>
        </w:pBdr>
        <w:rPr>
          <w:rFonts w:ascii="Times New Roman" w:hAnsi="Times New Roman" w:cs="Times New Roman"/>
          <w:b/>
          <w:sz w:val="32"/>
        </w:rPr>
      </w:pPr>
      <w:r w:rsidRPr="003F38A8">
        <w:rPr>
          <w:rFonts w:ascii="Times New Roman" w:hAnsi="Times New Roman" w:cs="Times New Roman"/>
          <w:b/>
          <w:sz w:val="32"/>
        </w:rPr>
        <w:t xml:space="preserve">Phase 5 – </w:t>
      </w:r>
      <w:r w:rsidR="0067312A" w:rsidRPr="0067312A">
        <w:rPr>
          <w:rFonts w:ascii="Times New Roman" w:hAnsi="Times New Roman" w:cs="Times New Roman"/>
          <w:b/>
          <w:sz w:val="32"/>
        </w:rPr>
        <w:t>Konstruktion wie ein Entscheidungsbaum-Algorithmus: „Maschine spielen“ in CODAP</w:t>
      </w:r>
      <w:r w:rsidR="0067312A" w:rsidRPr="00B81E02">
        <w:rPr>
          <w:rFonts w:ascii="Times New Roman" w:hAnsi="Times New Roman" w:cs="Times New Roman"/>
          <w:b/>
          <w:sz w:val="32"/>
        </w:rPr>
        <w:t xml:space="preserve"> </w:t>
      </w:r>
      <w:r w:rsidR="00B81E02" w:rsidRPr="00B81E02">
        <w:rPr>
          <w:rFonts w:ascii="Times New Roman" w:hAnsi="Times New Roman" w:cs="Times New Roman"/>
          <w:b/>
          <w:sz w:val="32"/>
        </w:rPr>
        <w:t>Kurzbeschreibung</w:t>
      </w:r>
    </w:p>
    <w:p w:rsidR="00B81E02" w:rsidRPr="00392470" w:rsidRDefault="00B81E02" w:rsidP="002C2DA5">
      <w:pPr>
        <w:pBdr>
          <w:left w:val="none" w:sz="4" w:space="1" w:color="000000"/>
        </w:pBdr>
        <w:jc w:val="both"/>
        <w:rPr>
          <w:rFonts w:ascii="Times New Roman" w:hAnsi="Times New Roman" w:cs="Times New Roman"/>
        </w:rPr>
      </w:pPr>
      <w:r w:rsidRPr="00B81E02">
        <w:rPr>
          <w:rFonts w:ascii="Times New Roman" w:hAnsi="Times New Roman" w:cs="Times New Roman"/>
        </w:rPr>
        <w:t xml:space="preserve">Die in Phase 4 offengebliebene Frage nach einer systematischen Konstruktion von Entscheidungsbäumen wird aufgegriffen. Nach der Einführung der Fehlklassifikationsrate lernen die </w:t>
      </w:r>
      <w:proofErr w:type="spellStart"/>
      <w:r w:rsidRPr="00B81E02">
        <w:rPr>
          <w:rFonts w:ascii="Times New Roman" w:hAnsi="Times New Roman" w:cs="Times New Roman"/>
        </w:rPr>
        <w:t>SuS</w:t>
      </w:r>
      <w:proofErr w:type="spellEnd"/>
      <w:r w:rsidRPr="00B81E02">
        <w:rPr>
          <w:rFonts w:ascii="Times New Roman" w:hAnsi="Times New Roman" w:cs="Times New Roman"/>
        </w:rPr>
        <w:t xml:space="preserve"> die CODAP-Funktion </w:t>
      </w:r>
      <w:r w:rsidRPr="00392470">
        <w:rPr>
          <w:rFonts w:ascii="Times New Roman" w:hAnsi="Times New Roman" w:cs="Times New Roman"/>
        </w:rPr>
        <w:t>„Daten ausgeben“</w:t>
      </w:r>
      <w:r w:rsidRPr="00B81E02">
        <w:rPr>
          <w:rFonts w:ascii="Times New Roman" w:hAnsi="Times New Roman" w:cs="Times New Roman"/>
        </w:rPr>
        <w:t xml:space="preserve"> kennen und nutzen sie, um mögliche Datensplits systematisch zu dokumentieren und anhand ihrer Fehlklassifikationsrate zu vergleichen. </w:t>
      </w:r>
      <w:r w:rsidR="00392470" w:rsidRPr="00392470">
        <w:rPr>
          <w:rFonts w:ascii="Times New Roman" w:hAnsi="Times New Roman" w:cs="Times New Roman"/>
        </w:rPr>
        <w:t xml:space="preserve">Anschließend „spielt“ die Klasse gemeinsam eine Maschine: Die Lehrkraft moderiert die schrittweise Konstruktion des Entscheidungsbaums und verteilt die jeweils zu untersuchenden Prädiktorvariablen auf die Paare. Diese bestimmen arbeitsteilig die Fehlklassifikationsraten, die Ergebnisse werden im Plenum zusammengeführt und </w:t>
      </w:r>
      <w:proofErr w:type="gramStart"/>
      <w:r w:rsidR="00392470" w:rsidRPr="00392470">
        <w:rPr>
          <w:rFonts w:ascii="Times New Roman" w:hAnsi="Times New Roman" w:cs="Times New Roman"/>
        </w:rPr>
        <w:t>der jeweils beste Split</w:t>
      </w:r>
      <w:proofErr w:type="gramEnd"/>
      <w:r w:rsidR="00392470" w:rsidRPr="00392470">
        <w:rPr>
          <w:rFonts w:ascii="Times New Roman" w:hAnsi="Times New Roman" w:cs="Times New Roman"/>
        </w:rPr>
        <w:t xml:space="preserve"> ausgewählt. Für die entstandenen Teildatensätze wird dieses Vorgehen wiederholt bzw. anhand eines festen Kriteriums ein Pfad beendet.</w:t>
      </w:r>
      <w:r w:rsidRPr="00B81E02">
        <w:rPr>
          <w:rFonts w:ascii="Times New Roman" w:hAnsi="Times New Roman" w:cs="Times New Roman"/>
        </w:rPr>
        <w:t xml:space="preserve"> Abschlie</w:t>
      </w:r>
      <w:bookmarkStart w:id="0" w:name="_GoBack"/>
      <w:bookmarkEnd w:id="0"/>
      <w:r w:rsidRPr="00B81E02">
        <w:rPr>
          <w:rFonts w:ascii="Times New Roman" w:hAnsi="Times New Roman" w:cs="Times New Roman"/>
        </w:rPr>
        <w:t xml:space="preserve">ßend wird das durchgeführte Vorgehen gemeinsam als </w:t>
      </w:r>
      <w:r w:rsidRPr="00392470">
        <w:rPr>
          <w:rFonts w:ascii="Times New Roman" w:hAnsi="Times New Roman" w:cs="Times New Roman"/>
        </w:rPr>
        <w:t>Algorithmus zur datenbasierten Konstruktion eines Entscheidungsbaums</w:t>
      </w:r>
      <w:r w:rsidRPr="00B81E02">
        <w:rPr>
          <w:rFonts w:ascii="Times New Roman" w:hAnsi="Times New Roman" w:cs="Times New Roman"/>
        </w:rPr>
        <w:t xml:space="preserve"> rekonstruiert und </w:t>
      </w:r>
      <w:r w:rsidR="00392470">
        <w:rPr>
          <w:rFonts w:ascii="Times New Roman" w:hAnsi="Times New Roman" w:cs="Times New Roman"/>
        </w:rPr>
        <w:t>als</w:t>
      </w:r>
      <w:r w:rsidRPr="00B81E02">
        <w:rPr>
          <w:rFonts w:ascii="Times New Roman" w:hAnsi="Times New Roman" w:cs="Times New Roman"/>
        </w:rPr>
        <w:t xml:space="preserve"> Flussdiagramm gesichert.</w:t>
      </w:r>
    </w:p>
    <w:p w:rsidR="007744C4" w:rsidRPr="003F38A8" w:rsidRDefault="007744C4" w:rsidP="007744C4">
      <w:pPr>
        <w:pBdr>
          <w:left w:val="none" w:sz="4" w:space="1" w:color="000000"/>
        </w:pBdr>
        <w:rPr>
          <w:rFonts w:ascii="Times New Roman" w:hAnsi="Times New Roman" w:cs="Times New Roman"/>
          <w:b/>
          <w:sz w:val="32"/>
        </w:rPr>
      </w:pPr>
      <w:r w:rsidRPr="003F38A8">
        <w:rPr>
          <w:rFonts w:ascii="Times New Roman" w:hAnsi="Times New Roman" w:cs="Times New Roman"/>
          <w:b/>
          <w:sz w:val="32"/>
        </w:rPr>
        <w:t xml:space="preserve">Lernziele der </w:t>
      </w:r>
      <w:r w:rsidR="00BA2390">
        <w:rPr>
          <w:rFonts w:ascii="Times New Roman" w:hAnsi="Times New Roman" w:cs="Times New Roman"/>
          <w:b/>
          <w:sz w:val="32"/>
        </w:rPr>
        <w:t>Phase</w:t>
      </w:r>
      <w:r w:rsidRPr="003F38A8">
        <w:rPr>
          <w:rFonts w:ascii="Times New Roman" w:hAnsi="Times New Roman" w:cs="Times New Roman"/>
          <w:b/>
          <w:sz w:val="32"/>
        </w:rPr>
        <w:t>:</w:t>
      </w:r>
    </w:p>
    <w:p w:rsidR="007744C4" w:rsidRPr="003F38A8" w:rsidRDefault="007744C4" w:rsidP="007744C4">
      <w:pPr>
        <w:pBdr>
          <w:left w:val="none" w:sz="4" w:space="1" w:color="000000"/>
        </w:pBdr>
        <w:rPr>
          <w:rFonts w:ascii="Times New Roman" w:hAnsi="Times New Roman" w:cs="Times New Roman"/>
          <w:b/>
        </w:rPr>
      </w:pPr>
      <w:r w:rsidRPr="003F38A8">
        <w:rPr>
          <w:rFonts w:ascii="Times New Roman" w:hAnsi="Times New Roman" w:cs="Times New Roman"/>
          <w:b/>
        </w:rPr>
        <w:t>Lernziele in Bezug auf maschinelles Lernen allgemein</w:t>
      </w:r>
    </w:p>
    <w:p w:rsidR="00BA2390" w:rsidRPr="00306654" w:rsidRDefault="00BA2390" w:rsidP="00306654">
      <w:pPr>
        <w:pBdr>
          <w:left w:val="none" w:sz="4" w:space="1" w:color="000000"/>
        </w:pBdr>
        <w:rPr>
          <w:rFonts w:ascii="Times New Roman" w:hAnsi="Times New Roman" w:cs="Times New Roman"/>
        </w:rPr>
      </w:pPr>
      <w:r w:rsidRPr="00306654">
        <w:rPr>
          <w:rFonts w:ascii="Times New Roman" w:hAnsi="Times New Roman" w:cs="Times New Roman"/>
        </w:rPr>
        <w:t xml:space="preserve">… berechnen die Fehlklassifikationsrate eines Klassifikators und nutzen sie als Kriterium zum Vergleich </w:t>
      </w:r>
      <w:proofErr w:type="gramStart"/>
      <w:r w:rsidRPr="00306654">
        <w:rPr>
          <w:rFonts w:ascii="Times New Roman" w:hAnsi="Times New Roman" w:cs="Times New Roman"/>
        </w:rPr>
        <w:t>verschiedener Splits</w:t>
      </w:r>
      <w:proofErr w:type="gramEnd"/>
      <w:r w:rsidRPr="00306654">
        <w:rPr>
          <w:rFonts w:ascii="Times New Roman" w:hAnsi="Times New Roman" w:cs="Times New Roman"/>
        </w:rPr>
        <w:t xml:space="preserve"> bzw. Entscheidungsbäume.</w:t>
      </w:r>
    </w:p>
    <w:p w:rsidR="007744C4" w:rsidRPr="003F38A8" w:rsidRDefault="00306654" w:rsidP="00306654">
      <w:pPr>
        <w:pBdr>
          <w:left w:val="none" w:sz="4" w:space="1" w:color="000000"/>
        </w:pBdr>
        <w:rPr>
          <w:rFonts w:ascii="Times New Roman" w:hAnsi="Times New Roman" w:cs="Times New Roman"/>
        </w:rPr>
      </w:pPr>
      <w:r w:rsidRPr="00306654">
        <w:rPr>
          <w:rFonts w:ascii="Times New Roman" w:hAnsi="Times New Roman" w:cs="Times New Roman"/>
        </w:rPr>
        <w:t>… erläutern, dass die Erstellung eines datenbasierten Klassifikators automatisiert werden kann, wenn die einzelnen Entscheidungsschritte durch formale Kriterien und Regeln festgelegt sind.</w:t>
      </w:r>
    </w:p>
    <w:p w:rsidR="007744C4" w:rsidRPr="003F38A8" w:rsidRDefault="007744C4" w:rsidP="007744C4">
      <w:pPr>
        <w:pBdr>
          <w:left w:val="none" w:sz="4" w:space="1" w:color="000000"/>
        </w:pBdr>
        <w:rPr>
          <w:rFonts w:ascii="Times New Roman" w:hAnsi="Times New Roman" w:cs="Times New Roman"/>
          <w:b/>
        </w:rPr>
      </w:pPr>
      <w:r w:rsidRPr="003F38A8">
        <w:rPr>
          <w:rFonts w:ascii="Times New Roman" w:hAnsi="Times New Roman" w:cs="Times New Roman"/>
          <w:b/>
        </w:rPr>
        <w:t>Lernziele in Bezug auf datenbasierte Entscheidungsbäume</w:t>
      </w:r>
    </w:p>
    <w:p w:rsidR="007744C4" w:rsidRPr="003F38A8" w:rsidRDefault="007744C4" w:rsidP="007744C4">
      <w:pPr>
        <w:pBdr>
          <w:left w:val="none" w:sz="4" w:space="1" w:color="000000"/>
        </w:pBdr>
        <w:rPr>
          <w:rFonts w:ascii="Times New Roman" w:hAnsi="Times New Roman" w:cs="Times New Roman"/>
        </w:rPr>
      </w:pPr>
      <w:r w:rsidRPr="003F38A8">
        <w:rPr>
          <w:rFonts w:ascii="Times New Roman" w:hAnsi="Times New Roman" w:cs="Times New Roman"/>
        </w:rPr>
        <w:t xml:space="preserve">Die </w:t>
      </w:r>
      <w:proofErr w:type="spellStart"/>
      <w:r w:rsidRPr="003F38A8">
        <w:rPr>
          <w:rFonts w:ascii="Times New Roman" w:hAnsi="Times New Roman" w:cs="Times New Roman"/>
        </w:rPr>
        <w:t>SuS</w:t>
      </w:r>
      <w:proofErr w:type="spellEnd"/>
      <w:r w:rsidRPr="003F38A8">
        <w:rPr>
          <w:rFonts w:ascii="Times New Roman" w:hAnsi="Times New Roman" w:cs="Times New Roman"/>
        </w:rPr>
        <w:t xml:space="preserve"> … </w:t>
      </w:r>
    </w:p>
    <w:p w:rsidR="00306654" w:rsidRPr="0049620B" w:rsidRDefault="00306654" w:rsidP="0049620B">
      <w:pPr>
        <w:pBdr>
          <w:left w:val="none" w:sz="4" w:space="1" w:color="000000"/>
        </w:pBdr>
        <w:rPr>
          <w:rFonts w:ascii="Times New Roman" w:hAnsi="Times New Roman" w:cs="Times New Roman"/>
        </w:rPr>
      </w:pPr>
      <w:r w:rsidRPr="0049620B">
        <w:rPr>
          <w:rFonts w:ascii="Times New Roman" w:hAnsi="Times New Roman" w:cs="Times New Roman"/>
        </w:rPr>
        <w:t xml:space="preserve">… wählen eine Prädiktorvariable für einen </w:t>
      </w:r>
      <w:r w:rsidR="0049620B">
        <w:rPr>
          <w:rFonts w:ascii="Times New Roman" w:hAnsi="Times New Roman" w:cs="Times New Roman"/>
        </w:rPr>
        <w:t>Datens</w:t>
      </w:r>
      <w:r w:rsidRPr="0049620B">
        <w:rPr>
          <w:rFonts w:ascii="Times New Roman" w:hAnsi="Times New Roman" w:cs="Times New Roman"/>
        </w:rPr>
        <w:t xml:space="preserve">plit systematisch aus, indem sie </w:t>
      </w:r>
      <w:proofErr w:type="gramStart"/>
      <w:r w:rsidRPr="0049620B">
        <w:rPr>
          <w:rFonts w:ascii="Times New Roman" w:hAnsi="Times New Roman" w:cs="Times New Roman"/>
        </w:rPr>
        <w:t>die möglichen Splits</w:t>
      </w:r>
      <w:proofErr w:type="gramEnd"/>
      <w:r w:rsidRPr="0049620B">
        <w:rPr>
          <w:rFonts w:ascii="Times New Roman" w:hAnsi="Times New Roman" w:cs="Times New Roman"/>
        </w:rPr>
        <w:t xml:space="preserve"> anhand ihrer Fehlklassifikationsrate vergleichen.</w:t>
      </w:r>
    </w:p>
    <w:p w:rsidR="00306654" w:rsidRPr="0049620B" w:rsidRDefault="00306654" w:rsidP="0049620B">
      <w:pPr>
        <w:pBdr>
          <w:left w:val="none" w:sz="4" w:space="1" w:color="000000"/>
        </w:pBdr>
        <w:rPr>
          <w:rFonts w:ascii="Times New Roman" w:hAnsi="Times New Roman" w:cs="Times New Roman"/>
        </w:rPr>
      </w:pPr>
      <w:r w:rsidRPr="0049620B">
        <w:rPr>
          <w:rFonts w:ascii="Times New Roman" w:hAnsi="Times New Roman" w:cs="Times New Roman"/>
        </w:rPr>
        <w:t xml:space="preserve">… prüfen anhand festgelegter Abbruchkriterien, ob die Konstruktion </w:t>
      </w:r>
      <w:r w:rsidR="0049620B">
        <w:rPr>
          <w:rFonts w:ascii="Times New Roman" w:hAnsi="Times New Roman" w:cs="Times New Roman"/>
        </w:rPr>
        <w:t>des Entscheidungsbaums</w:t>
      </w:r>
      <w:r w:rsidRPr="0049620B">
        <w:rPr>
          <w:rFonts w:ascii="Times New Roman" w:hAnsi="Times New Roman" w:cs="Times New Roman"/>
        </w:rPr>
        <w:t xml:space="preserve"> fortgesetzt oder beendet wird.</w:t>
      </w:r>
    </w:p>
    <w:p w:rsidR="00306654" w:rsidRPr="0049620B" w:rsidRDefault="00306654" w:rsidP="0049620B">
      <w:pPr>
        <w:pBdr>
          <w:left w:val="none" w:sz="4" w:space="1" w:color="000000"/>
        </w:pBdr>
        <w:rPr>
          <w:rFonts w:ascii="Times New Roman" w:hAnsi="Times New Roman" w:cs="Times New Roman"/>
        </w:rPr>
      </w:pPr>
      <w:r w:rsidRPr="0049620B">
        <w:rPr>
          <w:rFonts w:ascii="Times New Roman" w:hAnsi="Times New Roman" w:cs="Times New Roman"/>
        </w:rPr>
        <w:t>… führen einen Algorithmus zur datenbasierten Konstruktion eines mehrstufigen Entscheidungsbaums schrittweise durch.</w:t>
      </w:r>
    </w:p>
    <w:p w:rsidR="007744C4" w:rsidRPr="0049620B" w:rsidRDefault="00306654" w:rsidP="007744C4">
      <w:pPr>
        <w:pBdr>
          <w:left w:val="none" w:sz="4" w:space="1" w:color="000000"/>
        </w:pBdr>
        <w:rPr>
          <w:rFonts w:ascii="Times New Roman" w:hAnsi="Times New Roman" w:cs="Times New Roman"/>
        </w:rPr>
      </w:pPr>
      <w:r w:rsidRPr="0049620B">
        <w:rPr>
          <w:rFonts w:ascii="Times New Roman" w:hAnsi="Times New Roman" w:cs="Times New Roman"/>
        </w:rPr>
        <w:t>… beschreiben den Unterschied zwischen einer kontextbasierten und einer ausschließlich nach festgelegten datenbasierten Kriterien erfolgenden Konstruktion eines Entscheidungsbaums.</w:t>
      </w:r>
    </w:p>
    <w:p w:rsidR="007744C4" w:rsidRPr="003F38A8" w:rsidRDefault="007744C4" w:rsidP="007744C4">
      <w:pPr>
        <w:pBdr>
          <w:left w:val="none" w:sz="4" w:space="0" w:color="000000"/>
        </w:pBdr>
        <w:rPr>
          <w:rFonts w:ascii="Times New Roman" w:hAnsi="Times New Roman" w:cs="Times New Roman"/>
          <w:b/>
        </w:rPr>
      </w:pPr>
      <w:r w:rsidRPr="003F38A8">
        <w:rPr>
          <w:rFonts w:ascii="Times New Roman" w:hAnsi="Times New Roman" w:cs="Times New Roman"/>
          <w:b/>
        </w:rPr>
        <w:t>Lernziele in Bezug auf das digitale Tool CODAP</w:t>
      </w:r>
    </w:p>
    <w:p w:rsidR="0049620B" w:rsidRPr="0049620B" w:rsidRDefault="0049620B" w:rsidP="0049620B">
      <w:pPr>
        <w:pBdr>
          <w:left w:val="none" w:sz="4" w:space="1" w:color="000000"/>
        </w:pBdr>
        <w:rPr>
          <w:rFonts w:ascii="Times New Roman" w:hAnsi="Times New Roman" w:cs="Times New Roman"/>
          <w:bCs/>
        </w:rPr>
      </w:pPr>
      <w:r w:rsidRPr="0049620B">
        <w:rPr>
          <w:rFonts w:ascii="Times New Roman" w:hAnsi="Times New Roman" w:cs="Times New Roman"/>
        </w:rPr>
        <w:t xml:space="preserve">… </w:t>
      </w:r>
      <w:r w:rsidRPr="0049620B">
        <w:rPr>
          <w:rFonts w:ascii="Times New Roman" w:hAnsi="Times New Roman" w:cs="Times New Roman"/>
          <w:bCs/>
        </w:rPr>
        <w:t xml:space="preserve">nutzen die Funktion „Daten ausgeben“, um die Fehlklassifikationsraten </w:t>
      </w:r>
      <w:proofErr w:type="gramStart"/>
      <w:r w:rsidRPr="0049620B">
        <w:rPr>
          <w:rFonts w:ascii="Times New Roman" w:hAnsi="Times New Roman" w:cs="Times New Roman"/>
          <w:bCs/>
        </w:rPr>
        <w:t>verschiedener Splits</w:t>
      </w:r>
      <w:proofErr w:type="gramEnd"/>
      <w:r w:rsidRPr="0049620B">
        <w:rPr>
          <w:rFonts w:ascii="Times New Roman" w:hAnsi="Times New Roman" w:cs="Times New Roman"/>
          <w:bCs/>
        </w:rPr>
        <w:t xml:space="preserve"> zu dokumentieren und miteinander zu vergleichen.</w:t>
      </w:r>
    </w:p>
    <w:p w:rsidR="007744C4" w:rsidRPr="003F38A8" w:rsidRDefault="007744C4" w:rsidP="007744C4">
      <w:pPr>
        <w:rPr>
          <w:rFonts w:ascii="Times New Roman" w:hAnsi="Times New Roman" w:cs="Times New Roman"/>
          <w:b/>
          <w:sz w:val="32"/>
        </w:rPr>
      </w:pPr>
      <w:r w:rsidRPr="003F38A8">
        <w:rPr>
          <w:rFonts w:ascii="Times New Roman" w:hAnsi="Times New Roman" w:cs="Times New Roman"/>
          <w:b/>
          <w:sz w:val="32"/>
        </w:rPr>
        <w:lastRenderedPageBreak/>
        <w:t xml:space="preserve">Verlaufsplan </w:t>
      </w:r>
      <w:r w:rsidR="0049620B">
        <w:rPr>
          <w:rFonts w:ascii="Times New Roman" w:hAnsi="Times New Roman" w:cs="Times New Roman"/>
          <w:b/>
          <w:sz w:val="32"/>
        </w:rPr>
        <w:t>der Phase</w:t>
      </w:r>
      <w:r w:rsidRPr="003F38A8">
        <w:rPr>
          <w:rFonts w:ascii="Times New Roman" w:hAnsi="Times New Roman" w:cs="Times New Roman"/>
          <w:b/>
          <w:sz w:val="32"/>
        </w:rPr>
        <w:t>:</w:t>
      </w:r>
    </w:p>
    <w:tbl>
      <w:tblPr>
        <w:tblStyle w:val="Tabellenraster"/>
        <w:tblpPr w:leftFromText="141" w:rightFromText="141" w:vertAnchor="text" w:tblpY="1"/>
        <w:tblW w:w="12895" w:type="dxa"/>
        <w:tblLayout w:type="fixed"/>
        <w:tblLook w:val="06A0" w:firstRow="1" w:lastRow="0" w:firstColumn="1" w:lastColumn="0" w:noHBand="1" w:noVBand="1"/>
      </w:tblPr>
      <w:tblGrid>
        <w:gridCol w:w="1555"/>
        <w:gridCol w:w="9072"/>
        <w:gridCol w:w="2268"/>
      </w:tblGrid>
      <w:tr w:rsidR="007744C4" w:rsidRPr="003F38A8" w:rsidTr="00EF2E04">
        <w:tc>
          <w:tcPr>
            <w:tcW w:w="1555" w:type="dxa"/>
          </w:tcPr>
          <w:p w:rsidR="007744C4" w:rsidRPr="003F38A8" w:rsidRDefault="007744C4" w:rsidP="00B8206C">
            <w:pPr>
              <w:spacing w:line="259" w:lineRule="auto"/>
              <w:jc w:val="both"/>
              <w:rPr>
                <w:rFonts w:ascii="Times New Roman" w:hAnsi="Times New Roman" w:cs="Times New Roman"/>
                <w:b/>
              </w:rPr>
            </w:pPr>
            <w:r w:rsidRPr="003F38A8">
              <w:rPr>
                <w:rFonts w:ascii="Times New Roman" w:hAnsi="Times New Roman" w:cs="Times New Roman"/>
                <w:b/>
              </w:rPr>
              <w:t>Phase</w:t>
            </w:r>
          </w:p>
        </w:tc>
        <w:tc>
          <w:tcPr>
            <w:tcW w:w="9072" w:type="dxa"/>
          </w:tcPr>
          <w:p w:rsidR="007744C4" w:rsidRPr="003F38A8" w:rsidRDefault="007744C4" w:rsidP="00B8206C">
            <w:pPr>
              <w:spacing w:line="259" w:lineRule="auto"/>
              <w:jc w:val="both"/>
              <w:rPr>
                <w:rFonts w:ascii="Times New Roman" w:hAnsi="Times New Roman" w:cs="Times New Roman"/>
                <w:b/>
              </w:rPr>
            </w:pPr>
            <w:r w:rsidRPr="003F38A8">
              <w:rPr>
                <w:rFonts w:ascii="Times New Roman" w:hAnsi="Times New Roman" w:cs="Times New Roman"/>
                <w:b/>
              </w:rPr>
              <w:t>Inhalt</w:t>
            </w:r>
          </w:p>
        </w:tc>
        <w:tc>
          <w:tcPr>
            <w:tcW w:w="2268" w:type="dxa"/>
          </w:tcPr>
          <w:p w:rsidR="007744C4" w:rsidRPr="003F38A8" w:rsidRDefault="007744C4" w:rsidP="00B8206C">
            <w:pPr>
              <w:spacing w:line="259" w:lineRule="auto"/>
              <w:rPr>
                <w:rFonts w:ascii="Times New Roman" w:hAnsi="Times New Roman" w:cs="Times New Roman"/>
                <w:b/>
              </w:rPr>
            </w:pPr>
            <w:r w:rsidRPr="003F38A8">
              <w:rPr>
                <w:rFonts w:ascii="Times New Roman" w:hAnsi="Times New Roman" w:cs="Times New Roman"/>
                <w:b/>
              </w:rPr>
              <w:t>Sozialform &amp; Material</w:t>
            </w:r>
          </w:p>
        </w:tc>
      </w:tr>
      <w:tr w:rsidR="007744C4" w:rsidRPr="003F38A8" w:rsidTr="00EF2E04">
        <w:tc>
          <w:tcPr>
            <w:tcW w:w="1555" w:type="dxa"/>
          </w:tcPr>
          <w:p w:rsidR="007744C4" w:rsidRPr="003F38A8" w:rsidRDefault="007744C4" w:rsidP="00B8206C">
            <w:pPr>
              <w:jc w:val="both"/>
              <w:rPr>
                <w:rFonts w:ascii="Times New Roman" w:hAnsi="Times New Roman" w:cs="Times New Roman"/>
                <w:color w:val="000000" w:themeColor="text1"/>
              </w:rPr>
            </w:pPr>
            <w:r w:rsidRPr="003F38A8">
              <w:rPr>
                <w:rFonts w:ascii="Times New Roman" w:hAnsi="Times New Roman" w:cs="Times New Roman"/>
                <w:color w:val="000000" w:themeColor="text1"/>
              </w:rPr>
              <w:t>Wiederholung</w:t>
            </w:r>
          </w:p>
          <w:p w:rsidR="007744C4" w:rsidRPr="003F38A8" w:rsidRDefault="007744C4" w:rsidP="00B8206C">
            <w:pPr>
              <w:jc w:val="both"/>
              <w:rPr>
                <w:rFonts w:ascii="Times New Roman" w:hAnsi="Times New Roman" w:cs="Times New Roman"/>
                <w:color w:val="BFBFBF" w:themeColor="background1" w:themeShade="BF"/>
              </w:rPr>
            </w:pPr>
            <w:r w:rsidRPr="003F38A8">
              <w:rPr>
                <w:rFonts w:ascii="Times New Roman" w:hAnsi="Times New Roman" w:cs="Times New Roman"/>
                <w:color w:val="000000" w:themeColor="text1"/>
              </w:rPr>
              <w:t>(10 min)</w:t>
            </w:r>
          </w:p>
        </w:tc>
        <w:tc>
          <w:tcPr>
            <w:tcW w:w="9072" w:type="dxa"/>
          </w:tcPr>
          <w:p w:rsidR="003F38A8" w:rsidRPr="003F38A8" w:rsidRDefault="003F38A8" w:rsidP="003F38A8">
            <w:pPr>
              <w:pStyle w:val="pdq2pgselectionanchorcontainer"/>
            </w:pPr>
            <w:r w:rsidRPr="003F38A8">
              <w:rPr>
                <w:rStyle w:val="Fett"/>
                <w:rFonts w:eastAsia="Calibri"/>
              </w:rPr>
              <w:t>Zweck der Phase:</w:t>
            </w:r>
            <w:r w:rsidRPr="003F38A8">
              <w:rPr>
                <w:rStyle w:val="Fett"/>
                <w:rFonts w:eastAsia="Calibri"/>
              </w:rPr>
              <w:br/>
            </w:r>
            <w:r w:rsidRPr="003F38A8">
              <w:t>Für die Entwicklung des datenbasierten Algorithmus relevantes Vorwissen aus den vorherigen Unterrichtsphasen wird aktiviert und miteinander vernetzt. Dabei werden insbesondere zentrale Begriffe, unterschiedliche Darstellungen von Entscheidungsbäumen und das Bestimmen von Fehlklassifikationen aufgegriffen.</w:t>
            </w:r>
          </w:p>
          <w:p w:rsidR="003F38A8" w:rsidRPr="003F38A8" w:rsidRDefault="003F38A8" w:rsidP="003F38A8">
            <w:pPr>
              <w:pStyle w:val="StandardWeb"/>
            </w:pPr>
            <w:r w:rsidRPr="003F38A8">
              <w:rPr>
                <w:rStyle w:val="Fett"/>
                <w:rFonts w:eastAsia="Calibri"/>
              </w:rPr>
              <w:t>Aktion:</w:t>
            </w:r>
            <w:r w:rsidRPr="003F38A8">
              <w:rPr>
                <w:rStyle w:val="Fett"/>
                <w:rFonts w:eastAsia="Calibri"/>
              </w:rPr>
              <w:br/>
            </w:r>
            <w:r w:rsidRPr="003F38A8">
              <w:t>Folien 3–4: Im Unterrichtsgespräch werden zentrale Begriffe sowie die Durchführung eines Datensplits wiederholt.</w:t>
            </w:r>
            <w:r w:rsidRPr="003F38A8">
              <w:br/>
              <w:t xml:space="preserve">Folie 5: Die </w:t>
            </w:r>
            <w:proofErr w:type="spellStart"/>
            <w:r w:rsidRPr="003F38A8">
              <w:t>SuS</w:t>
            </w:r>
            <w:proofErr w:type="spellEnd"/>
            <w:r w:rsidRPr="003F38A8">
              <w:t xml:space="preserve"> ordnen einer Baumdarstellung mit Datenkarten die entsprechende Darstellung in CODAP zu.</w:t>
            </w:r>
            <w:r w:rsidRPr="003F38A8">
              <w:br/>
              <w:t xml:space="preserve">Folien 6–8: Die </w:t>
            </w:r>
            <w:proofErr w:type="spellStart"/>
            <w:r w:rsidRPr="003F38A8">
              <w:t>SuS</w:t>
            </w:r>
            <w:proofErr w:type="spellEnd"/>
            <w:r w:rsidRPr="003F38A8">
              <w:t xml:space="preserve"> bestimmen Fehlklassifikationen in verschiedenen Darstellungen (Datenkarten, CODAP und Konfusionsmatrix) und erläutern, woran diese jeweils erkennbar sind.</w:t>
            </w:r>
          </w:p>
          <w:p w:rsidR="003F38A8" w:rsidRPr="003F38A8" w:rsidRDefault="003F38A8" w:rsidP="003F38A8">
            <w:pPr>
              <w:pStyle w:val="StandardWeb"/>
            </w:pPr>
            <w:r w:rsidRPr="003F38A8">
              <w:rPr>
                <w:rStyle w:val="Fett"/>
                <w:rFonts w:eastAsia="Calibri"/>
              </w:rPr>
              <w:t>Didaktischer Kommentar</w:t>
            </w:r>
            <w:r w:rsidRPr="003F38A8">
              <w:br/>
              <w:t>Die Wiederholung beschränkt sich auf Inhalte, die für die anschließende Entwicklung des Algorithmus benötigt werden. Durch die Gegenüberstellung verschiedener Darstellungen werden die bisher getrennt verwendeten Repräsentationen miteinander verknüpft.</w:t>
            </w:r>
            <w:r w:rsidRPr="003F38A8">
              <w:br/>
            </w:r>
          </w:p>
        </w:tc>
        <w:tc>
          <w:tcPr>
            <w:tcW w:w="2268" w:type="dxa"/>
          </w:tcPr>
          <w:p w:rsidR="007744C4" w:rsidRPr="003F38A8" w:rsidRDefault="007744C4" w:rsidP="00B8206C">
            <w:pPr>
              <w:rPr>
                <w:rFonts w:ascii="Times New Roman" w:hAnsi="Times New Roman" w:cs="Times New Roman"/>
                <w:color w:val="000000" w:themeColor="text1"/>
              </w:rPr>
            </w:pPr>
            <w:r w:rsidRPr="003F38A8">
              <w:rPr>
                <w:rFonts w:ascii="Times New Roman" w:hAnsi="Times New Roman" w:cs="Times New Roman"/>
                <w:color w:val="000000" w:themeColor="text1"/>
              </w:rPr>
              <w:t>Plenum</w:t>
            </w:r>
          </w:p>
          <w:p w:rsidR="007744C4" w:rsidRPr="003F38A8" w:rsidRDefault="007744C4" w:rsidP="00B8206C">
            <w:pPr>
              <w:rPr>
                <w:rFonts w:ascii="Times New Roman" w:hAnsi="Times New Roman" w:cs="Times New Roman"/>
                <w:color w:val="000000" w:themeColor="text1"/>
              </w:rPr>
            </w:pPr>
          </w:p>
          <w:p w:rsidR="007744C4" w:rsidRPr="003F38A8" w:rsidRDefault="007744C4" w:rsidP="00B8206C">
            <w:pPr>
              <w:rPr>
                <w:rFonts w:ascii="Times New Roman" w:hAnsi="Times New Roman" w:cs="Times New Roman"/>
                <w:color w:val="000000" w:themeColor="text1"/>
              </w:rPr>
            </w:pPr>
            <w:r w:rsidRPr="003F38A8">
              <w:rPr>
                <w:rFonts w:ascii="Times New Roman" w:hAnsi="Times New Roman" w:cs="Times New Roman"/>
                <w:color w:val="000000" w:themeColor="text1"/>
              </w:rPr>
              <w:t>Folien_Phase5</w:t>
            </w:r>
            <w:r w:rsidR="0049620B">
              <w:rPr>
                <w:rFonts w:ascii="Times New Roman" w:hAnsi="Times New Roman" w:cs="Times New Roman"/>
                <w:color w:val="000000" w:themeColor="text1"/>
              </w:rPr>
              <w:t xml:space="preserve"> 3–8</w:t>
            </w:r>
          </w:p>
        </w:tc>
      </w:tr>
      <w:tr w:rsidR="007744C4" w:rsidRPr="003F38A8" w:rsidTr="00EF2E04">
        <w:tc>
          <w:tcPr>
            <w:tcW w:w="1555" w:type="dxa"/>
          </w:tcPr>
          <w:p w:rsidR="007744C4" w:rsidRPr="003F38A8" w:rsidRDefault="007744C4" w:rsidP="00B8206C">
            <w:pPr>
              <w:spacing w:line="259" w:lineRule="auto"/>
              <w:jc w:val="both"/>
              <w:rPr>
                <w:rFonts w:ascii="Times New Roman" w:hAnsi="Times New Roman" w:cs="Times New Roman"/>
                <w:b/>
              </w:rPr>
            </w:pPr>
            <w:r w:rsidRPr="003F38A8">
              <w:rPr>
                <w:rFonts w:ascii="Times New Roman" w:hAnsi="Times New Roman" w:cs="Times New Roman"/>
                <w:b/>
              </w:rPr>
              <w:t xml:space="preserve">Einführung </w:t>
            </w:r>
          </w:p>
          <w:p w:rsidR="007744C4" w:rsidRPr="003F38A8" w:rsidRDefault="007744C4" w:rsidP="00B8206C">
            <w:pPr>
              <w:jc w:val="both"/>
              <w:rPr>
                <w:rFonts w:ascii="Times New Roman" w:hAnsi="Times New Roman" w:cs="Times New Roman"/>
                <w:b/>
              </w:rPr>
            </w:pPr>
            <w:r w:rsidRPr="003F38A8">
              <w:rPr>
                <w:rFonts w:ascii="Times New Roman" w:hAnsi="Times New Roman" w:cs="Times New Roman"/>
              </w:rPr>
              <w:t>(10 min)</w:t>
            </w:r>
          </w:p>
        </w:tc>
        <w:tc>
          <w:tcPr>
            <w:tcW w:w="9072" w:type="dxa"/>
          </w:tcPr>
          <w:p w:rsidR="003F38A8" w:rsidRDefault="003F38A8" w:rsidP="003F38A8">
            <w:pPr>
              <w:pStyle w:val="pdq2pgselectionanchorcontainer"/>
            </w:pPr>
            <w:r>
              <w:rPr>
                <w:rStyle w:val="Fett"/>
                <w:rFonts w:eastAsia="Calibri"/>
              </w:rPr>
              <w:t>Zweck der Phase:</w:t>
            </w:r>
            <w:r>
              <w:rPr>
                <w:rStyle w:val="Fett"/>
                <w:rFonts w:eastAsia="Calibri"/>
              </w:rPr>
              <w:br/>
            </w:r>
            <w:r>
              <w:t>Die Fehlklassifikationsrate wird als relatives Maß zur Bewertung der Klassifikationsleistung eines Entscheidungsbaums eingeführt. Dadurch können Klassifikationsleistungen auch bei unterschiedlich großen Datensätzen bzw. Teilmengen miteinander verglichen werden.</w:t>
            </w:r>
          </w:p>
          <w:p w:rsidR="003F38A8" w:rsidRDefault="003F38A8" w:rsidP="003F38A8">
            <w:pPr>
              <w:pStyle w:val="StandardWeb"/>
            </w:pPr>
            <w:r>
              <w:rPr>
                <w:rStyle w:val="Fett"/>
                <w:rFonts w:eastAsia="Calibri"/>
              </w:rPr>
              <w:t>Aktion:</w:t>
            </w:r>
          </w:p>
          <w:p w:rsidR="003F38A8" w:rsidRDefault="003F38A8" w:rsidP="003F38A8">
            <w:pPr>
              <w:pStyle w:val="StandardWeb"/>
            </w:pPr>
            <w:r w:rsidRPr="003F38A8">
              <w:rPr>
                <w:bCs/>
              </w:rPr>
              <w:lastRenderedPageBreak/>
              <w:t>F</w:t>
            </w:r>
            <w:r w:rsidRPr="003F38A8">
              <w:t>olie 10:</w:t>
            </w:r>
            <w:r>
              <w:t xml:space="preserve"> Ausgehend von der bisher verwendeten Anzahl der Fehlklassifikationen wird problematisiert, dass diese ohne Kenntnis der Anzahl betrachteter Fälle nur eingeschränkt aussagekräftig ist. Gemeinsam wird daraus die Fehlklassifikationsrate als Anteil falsch klassifizierter Fälle entwickelt.</w:t>
            </w:r>
          </w:p>
          <w:p w:rsidR="003F38A8" w:rsidRDefault="003F38A8" w:rsidP="003F38A8">
            <w:pPr>
              <w:pStyle w:val="StandardWeb"/>
            </w:pPr>
            <w:r w:rsidRPr="003F38A8">
              <w:t>Folien 11–12:</w:t>
            </w:r>
            <w:r>
              <w:t xml:space="preserve"> Die Fehlklassifikationsrate wird an zwei Beispielen gemeinsam berechnet und zur Bewertung der jeweiligen Klassifikationsleistung genutzt.</w:t>
            </w:r>
          </w:p>
          <w:p w:rsidR="003D32F6" w:rsidRDefault="003F38A8" w:rsidP="003F38A8">
            <w:pPr>
              <w:pStyle w:val="StandardWeb"/>
            </w:pPr>
            <w:r>
              <w:rPr>
                <w:rStyle w:val="Fett"/>
                <w:rFonts w:eastAsia="Calibri"/>
              </w:rPr>
              <w:t>Didaktischer Kommentar:</w:t>
            </w:r>
            <w:r>
              <w:rPr>
                <w:rStyle w:val="Fett"/>
                <w:rFonts w:eastAsia="Calibri"/>
              </w:rPr>
              <w:br/>
            </w:r>
            <w:r>
              <w:t xml:space="preserve">In den bisherigen Phasen war die Anzahl der Fehlklassifikationen ausreichend, da jeweils gleich große Datensätze bzw. Teilmengen miteinander verglichen wurden. Die relative Betrachtung wird nun benötigt, um auch unterschiedlich große Datenmengen vergleichen zu können. </w:t>
            </w:r>
          </w:p>
          <w:p w:rsidR="003D32F6" w:rsidRPr="003F38A8" w:rsidRDefault="003D32F6" w:rsidP="003D32F6">
            <w:pPr>
              <w:pStyle w:val="StandardWeb"/>
            </w:pPr>
            <w:r w:rsidRPr="003D32F6">
              <w:t>Die Einführung der Fehlklassifikationsrate bereitet die Verwendung de</w:t>
            </w:r>
            <w:r>
              <w:t xml:space="preserve">s </w:t>
            </w:r>
            <w:r w:rsidRPr="003F38A8">
              <w:t>„Daten ausgeben“ Feature</w:t>
            </w:r>
            <w:r>
              <w:t xml:space="preserve"> in</w:t>
            </w:r>
            <w:r w:rsidRPr="003D32F6">
              <w:t xml:space="preserve"> CODAP</w:t>
            </w:r>
            <w:r>
              <w:t xml:space="preserve"> vor,</w:t>
            </w:r>
            <w:r w:rsidRPr="003D32F6">
              <w:t xml:space="preserve"> </w:t>
            </w:r>
            <w:r>
              <w:t xml:space="preserve">wo die </w:t>
            </w:r>
            <w:r w:rsidRPr="003D32F6">
              <w:t>Fehlklassifikationsrate</w:t>
            </w:r>
            <w:r>
              <w:t xml:space="preserve"> ausgegeben wird.</w:t>
            </w:r>
            <w:r w:rsidRPr="003D32F6">
              <w:t xml:space="preserve"> </w:t>
            </w:r>
            <w:r>
              <w:t>Außerdem bereitet es</w:t>
            </w:r>
            <w:r w:rsidRPr="003D32F6">
              <w:t xml:space="preserve"> den späteren Vergleich von Trainings- und Testdaten in Phase 6 vor.</w:t>
            </w:r>
            <w:r>
              <w:br/>
            </w:r>
          </w:p>
        </w:tc>
        <w:tc>
          <w:tcPr>
            <w:tcW w:w="2268" w:type="dxa"/>
          </w:tcPr>
          <w:p w:rsidR="007744C4" w:rsidRPr="003F38A8" w:rsidRDefault="007744C4" w:rsidP="00B8206C">
            <w:pPr>
              <w:rPr>
                <w:rFonts w:ascii="Times New Roman" w:hAnsi="Times New Roman" w:cs="Times New Roman"/>
              </w:rPr>
            </w:pPr>
            <w:r w:rsidRPr="003F38A8">
              <w:rPr>
                <w:rFonts w:ascii="Times New Roman" w:hAnsi="Times New Roman" w:cs="Times New Roman"/>
              </w:rPr>
              <w:lastRenderedPageBreak/>
              <w:t>Plenum</w:t>
            </w:r>
          </w:p>
          <w:p w:rsidR="007744C4" w:rsidRPr="003F38A8" w:rsidRDefault="007744C4" w:rsidP="00B8206C">
            <w:pPr>
              <w:rPr>
                <w:rFonts w:ascii="Times New Roman" w:hAnsi="Times New Roman" w:cs="Times New Roman"/>
              </w:rPr>
            </w:pPr>
          </w:p>
          <w:p w:rsidR="007744C4" w:rsidRPr="003F38A8" w:rsidRDefault="007744C4" w:rsidP="00B8206C">
            <w:pPr>
              <w:rPr>
                <w:rFonts w:ascii="Times New Roman" w:hAnsi="Times New Roman" w:cs="Times New Roman"/>
              </w:rPr>
            </w:pPr>
            <w:r w:rsidRPr="003F38A8">
              <w:rPr>
                <w:rFonts w:ascii="Times New Roman" w:hAnsi="Times New Roman" w:cs="Times New Roman"/>
              </w:rPr>
              <w:t>Folien_Phase5</w:t>
            </w:r>
            <w:r w:rsidR="0049620B">
              <w:rPr>
                <w:rFonts w:ascii="Times New Roman" w:hAnsi="Times New Roman" w:cs="Times New Roman"/>
              </w:rPr>
              <w:t xml:space="preserve"> 10–12</w:t>
            </w:r>
          </w:p>
        </w:tc>
      </w:tr>
      <w:tr w:rsidR="007744C4" w:rsidRPr="003F38A8" w:rsidTr="00EF2E04">
        <w:tc>
          <w:tcPr>
            <w:tcW w:w="1555" w:type="dxa"/>
          </w:tcPr>
          <w:p w:rsidR="003D32F6" w:rsidRPr="003F38A8" w:rsidRDefault="003D32F6" w:rsidP="003D32F6">
            <w:pPr>
              <w:spacing w:line="259" w:lineRule="auto"/>
              <w:jc w:val="both"/>
              <w:rPr>
                <w:rFonts w:ascii="Times New Roman" w:hAnsi="Times New Roman" w:cs="Times New Roman"/>
                <w:b/>
              </w:rPr>
            </w:pPr>
            <w:r w:rsidRPr="003F38A8">
              <w:rPr>
                <w:rFonts w:ascii="Times New Roman" w:hAnsi="Times New Roman" w:cs="Times New Roman"/>
                <w:b/>
              </w:rPr>
              <w:t>Arbeitsphase</w:t>
            </w:r>
          </w:p>
          <w:p w:rsidR="007744C4" w:rsidRPr="003F38A8" w:rsidRDefault="007744C4" w:rsidP="00B8206C">
            <w:pPr>
              <w:spacing w:line="259" w:lineRule="auto"/>
              <w:jc w:val="both"/>
              <w:rPr>
                <w:rFonts w:ascii="Times New Roman" w:hAnsi="Times New Roman" w:cs="Times New Roman"/>
              </w:rPr>
            </w:pPr>
            <w:r w:rsidRPr="003F38A8">
              <w:rPr>
                <w:rFonts w:ascii="Times New Roman" w:hAnsi="Times New Roman" w:cs="Times New Roman"/>
              </w:rPr>
              <w:t>(</w:t>
            </w:r>
            <w:r w:rsidR="003D32F6">
              <w:rPr>
                <w:rFonts w:ascii="Times New Roman" w:hAnsi="Times New Roman" w:cs="Times New Roman"/>
              </w:rPr>
              <w:t>2</w:t>
            </w:r>
            <w:r w:rsidRPr="003F38A8">
              <w:rPr>
                <w:rFonts w:ascii="Times New Roman" w:hAnsi="Times New Roman" w:cs="Times New Roman"/>
              </w:rPr>
              <w:t>0 min)</w:t>
            </w:r>
          </w:p>
        </w:tc>
        <w:tc>
          <w:tcPr>
            <w:tcW w:w="9072" w:type="dxa"/>
          </w:tcPr>
          <w:p w:rsidR="003D32F6" w:rsidRDefault="003D32F6" w:rsidP="003D32F6">
            <w:pPr>
              <w:pStyle w:val="StandardWeb"/>
            </w:pPr>
            <w:r w:rsidRPr="003D32F6">
              <w:rPr>
                <w:b/>
                <w:bCs/>
              </w:rPr>
              <w:t>Zweck der Phase:</w:t>
            </w:r>
            <w:r w:rsidRPr="003D32F6">
              <w:rPr>
                <w:b/>
                <w:bCs/>
              </w:rPr>
              <w:br/>
            </w:r>
            <w:r>
              <w:t xml:space="preserve">Die </w:t>
            </w:r>
            <w:proofErr w:type="spellStart"/>
            <w:r>
              <w:t>SuS</w:t>
            </w:r>
            <w:proofErr w:type="spellEnd"/>
            <w:r>
              <w:t xml:space="preserve"> entwickeln ein systematisches datenbasiertes Vorgehen zur Auswahl eines Splits, indem sie mögliche Prädiktorvariablen anhand ihrer Fehlklassifikationsrate vergleichen.</w:t>
            </w:r>
          </w:p>
          <w:p w:rsidR="003D32F6" w:rsidRDefault="003D32F6" w:rsidP="003D32F6">
            <w:pPr>
              <w:pStyle w:val="StandardWeb"/>
            </w:pPr>
            <w:r w:rsidRPr="003D32F6">
              <w:rPr>
                <w:b/>
                <w:bCs/>
              </w:rPr>
              <w:t>Aktion:</w:t>
            </w:r>
            <w:r w:rsidRPr="003D32F6">
              <w:rPr>
                <w:b/>
                <w:bCs/>
              </w:rPr>
              <w:br/>
            </w:r>
            <w:r>
              <w:t xml:space="preserve">Die Lehrkraft demonstriert zunächst kurz die Funktion „Daten ausgeben“ in CODAP und zeigt an wenigen Beispielen, wie </w:t>
            </w:r>
            <w:proofErr w:type="gramStart"/>
            <w:r>
              <w:t>damit verschiedene Splits</w:t>
            </w:r>
            <w:proofErr w:type="gramEnd"/>
            <w:r>
              <w:t xml:space="preserve"> und deren Fehlklassifikationsraten dokumentiert werden können.</w:t>
            </w:r>
          </w:p>
          <w:p w:rsidR="003D32F6" w:rsidRDefault="003D32F6" w:rsidP="003D32F6">
            <w:pPr>
              <w:pStyle w:val="StandardWeb"/>
            </w:pPr>
            <w:r>
              <w:t xml:space="preserve">Anschließend bearbeiten die </w:t>
            </w:r>
            <w:proofErr w:type="spellStart"/>
            <w:r>
              <w:t>SuS</w:t>
            </w:r>
            <w:proofErr w:type="spellEnd"/>
            <w:r>
              <w:t xml:space="preserve"> in Partnerarbeit </w:t>
            </w:r>
            <w:r w:rsidRPr="003D32F6">
              <w:t>Arbeitsblatt 4</w:t>
            </w:r>
            <w:r>
              <w:t xml:space="preserve">. Sie untersuchen die möglichen Prädiktorvariablen, dokumentieren deren Fehlklassifikationsraten und wählen auf dieser Grundlage </w:t>
            </w:r>
            <w:proofErr w:type="gramStart"/>
            <w:r>
              <w:t>den Split</w:t>
            </w:r>
            <w:proofErr w:type="gramEnd"/>
            <w:r>
              <w:t xml:space="preserve"> mit der niedrigsten Fehlklassifikationsrate aus.</w:t>
            </w:r>
          </w:p>
          <w:p w:rsidR="003D32F6" w:rsidRDefault="003D32F6" w:rsidP="003D32F6">
            <w:pPr>
              <w:pStyle w:val="StandardWeb"/>
            </w:pPr>
            <w:r>
              <w:lastRenderedPageBreak/>
              <w:t xml:space="preserve">Bei Bedarf stehen die ersten beiden Seiten der </w:t>
            </w:r>
            <w:proofErr w:type="spellStart"/>
            <w:r w:rsidRPr="003D32F6">
              <w:t>Anleitung_MaschineSpielen</w:t>
            </w:r>
            <w:proofErr w:type="spellEnd"/>
            <w:r>
              <w:t xml:space="preserve"> bzw. das </w:t>
            </w:r>
            <w:r w:rsidRPr="003D32F6">
              <w:t>video_maschinenspielen.mp4</w:t>
            </w:r>
            <w:r>
              <w:t xml:space="preserve"> zum Nachschlagen zur Verfügung.</w:t>
            </w:r>
          </w:p>
          <w:p w:rsidR="007744C4" w:rsidRPr="003F38A8" w:rsidRDefault="003D32F6" w:rsidP="003D32F6">
            <w:pPr>
              <w:pStyle w:val="StandardWeb"/>
            </w:pPr>
            <w:r w:rsidRPr="003D32F6">
              <w:rPr>
                <w:b/>
                <w:bCs/>
              </w:rPr>
              <w:t>Didaktischer Kommentar</w:t>
            </w:r>
            <w:r>
              <w:t>:</w:t>
            </w:r>
            <w:r>
              <w:br/>
              <w:t xml:space="preserve">Die technische Einführung wird bewusst </w:t>
            </w:r>
            <w:proofErr w:type="gramStart"/>
            <w:r>
              <w:t>kurz gehalten</w:t>
            </w:r>
            <w:proofErr w:type="gramEnd"/>
            <w:r>
              <w:t xml:space="preserve">, damit die </w:t>
            </w:r>
            <w:proofErr w:type="spellStart"/>
            <w:r>
              <w:t>SuS</w:t>
            </w:r>
            <w:proofErr w:type="spellEnd"/>
            <w:r>
              <w:t xml:space="preserve"> das Vorgehen anschließend selbst durchführen. Durch den systematischen Vergleich aller möglichen Prädiktorvariablen anhand der Fehlklassifikationsrate wird ein zentraler Schritt des späteren Algorithmus zunächst an einem einstufigen Entscheidungsbaum erarbeitet.</w:t>
            </w:r>
            <w:r w:rsidR="00477496">
              <w:br/>
            </w:r>
          </w:p>
        </w:tc>
        <w:tc>
          <w:tcPr>
            <w:tcW w:w="2268" w:type="dxa"/>
          </w:tcPr>
          <w:p w:rsidR="007744C4" w:rsidRPr="003F38A8" w:rsidRDefault="00741E36" w:rsidP="00B8206C">
            <w:pPr>
              <w:spacing w:line="259" w:lineRule="auto"/>
              <w:rPr>
                <w:rFonts w:ascii="Times New Roman" w:hAnsi="Times New Roman" w:cs="Times New Roman"/>
              </w:rPr>
            </w:pPr>
            <w:r>
              <w:rPr>
                <w:rFonts w:ascii="Times New Roman" w:hAnsi="Times New Roman" w:cs="Times New Roman"/>
              </w:rPr>
              <w:lastRenderedPageBreak/>
              <w:t>Plenum/</w:t>
            </w:r>
            <w:r w:rsidR="007744C4" w:rsidRPr="003F38A8">
              <w:rPr>
                <w:rFonts w:ascii="Times New Roman" w:hAnsi="Times New Roman" w:cs="Times New Roman"/>
              </w:rPr>
              <w:t>P</w:t>
            </w:r>
            <w:r w:rsidR="00CD0F1A">
              <w:rPr>
                <w:rFonts w:ascii="Times New Roman" w:hAnsi="Times New Roman" w:cs="Times New Roman"/>
              </w:rPr>
              <w:t>artnerarbeit</w:t>
            </w:r>
          </w:p>
          <w:p w:rsidR="007744C4" w:rsidRPr="003F38A8" w:rsidRDefault="007744C4" w:rsidP="00B8206C">
            <w:pPr>
              <w:spacing w:line="259" w:lineRule="auto"/>
              <w:rPr>
                <w:rFonts w:ascii="Times New Roman" w:hAnsi="Times New Roman" w:cs="Times New Roman"/>
              </w:rPr>
            </w:pPr>
          </w:p>
          <w:p w:rsidR="007744C4" w:rsidRDefault="00700246" w:rsidP="00B8206C">
            <w:pPr>
              <w:spacing w:line="259" w:lineRule="auto"/>
              <w:rPr>
                <w:rFonts w:ascii="Times New Roman" w:hAnsi="Times New Roman" w:cs="Times New Roman"/>
              </w:rPr>
            </w:pPr>
            <w:r>
              <w:rPr>
                <w:rFonts w:ascii="Times New Roman" w:hAnsi="Times New Roman" w:cs="Times New Roman"/>
              </w:rPr>
              <w:t>CODAP_Vidoe2</w:t>
            </w:r>
            <w:r w:rsidR="007744C4" w:rsidRPr="003F38A8">
              <w:rPr>
                <w:rFonts w:ascii="Times New Roman" w:hAnsi="Times New Roman" w:cs="Times New Roman"/>
              </w:rPr>
              <w:t>_</w:t>
            </w:r>
            <w:r>
              <w:rPr>
                <w:rFonts w:ascii="Times New Roman" w:hAnsi="Times New Roman" w:cs="Times New Roman"/>
              </w:rPr>
              <w:t>M</w:t>
            </w:r>
            <w:r w:rsidR="007744C4" w:rsidRPr="003F38A8">
              <w:rPr>
                <w:rFonts w:ascii="Times New Roman" w:hAnsi="Times New Roman" w:cs="Times New Roman"/>
              </w:rPr>
              <w:t>aschine</w:t>
            </w:r>
            <w:r>
              <w:rPr>
                <w:rFonts w:ascii="Times New Roman" w:hAnsi="Times New Roman" w:cs="Times New Roman"/>
              </w:rPr>
              <w:t>S</w:t>
            </w:r>
            <w:r w:rsidR="007744C4" w:rsidRPr="003F38A8">
              <w:rPr>
                <w:rFonts w:ascii="Times New Roman" w:hAnsi="Times New Roman" w:cs="Times New Roman"/>
              </w:rPr>
              <w:t>pielen.mp4</w:t>
            </w:r>
          </w:p>
          <w:p w:rsidR="003D32F6" w:rsidRDefault="003D32F6" w:rsidP="00B8206C">
            <w:pPr>
              <w:spacing w:line="259" w:lineRule="auto"/>
              <w:rPr>
                <w:rFonts w:ascii="Times New Roman" w:hAnsi="Times New Roman" w:cs="Times New Roman"/>
              </w:rPr>
            </w:pPr>
          </w:p>
          <w:p w:rsidR="003D32F6" w:rsidRPr="003F38A8" w:rsidRDefault="003D32F6" w:rsidP="003D32F6">
            <w:pPr>
              <w:spacing w:line="259" w:lineRule="auto"/>
              <w:rPr>
                <w:rFonts w:ascii="Times New Roman" w:hAnsi="Times New Roman" w:cs="Times New Roman"/>
              </w:rPr>
            </w:pPr>
            <w:r w:rsidRPr="003F38A8">
              <w:rPr>
                <w:rFonts w:ascii="Times New Roman" w:hAnsi="Times New Roman" w:cs="Times New Roman"/>
              </w:rPr>
              <w:t>Arbeitsblatt_</w:t>
            </w:r>
            <w:r>
              <w:rPr>
                <w:rFonts w:ascii="Times New Roman" w:hAnsi="Times New Roman" w:cs="Times New Roman"/>
              </w:rPr>
              <w:t>Phase5</w:t>
            </w:r>
            <w:r w:rsidRPr="003F38A8">
              <w:rPr>
                <w:rFonts w:ascii="Times New Roman" w:hAnsi="Times New Roman" w:cs="Times New Roman"/>
              </w:rPr>
              <w:t>_DatenbasiertArgumentieren</w:t>
            </w:r>
          </w:p>
          <w:p w:rsidR="003D32F6" w:rsidRPr="003F38A8" w:rsidRDefault="003D32F6" w:rsidP="003D32F6">
            <w:pPr>
              <w:spacing w:line="259" w:lineRule="auto"/>
              <w:rPr>
                <w:rFonts w:ascii="Times New Roman" w:hAnsi="Times New Roman" w:cs="Times New Roman"/>
              </w:rPr>
            </w:pPr>
          </w:p>
          <w:p w:rsidR="003D32F6" w:rsidRPr="003F38A8" w:rsidRDefault="003D32F6" w:rsidP="003D32F6">
            <w:pPr>
              <w:spacing w:line="259" w:lineRule="auto"/>
              <w:rPr>
                <w:rFonts w:ascii="Times New Roman" w:hAnsi="Times New Roman" w:cs="Times New Roman"/>
              </w:rPr>
            </w:pPr>
            <w:proofErr w:type="spellStart"/>
            <w:r w:rsidRPr="003F38A8">
              <w:rPr>
                <w:rFonts w:ascii="Times New Roman" w:hAnsi="Times New Roman" w:cs="Times New Roman"/>
              </w:rPr>
              <w:t>Anleitung_MaschineSpielen</w:t>
            </w:r>
            <w:proofErr w:type="spellEnd"/>
          </w:p>
          <w:p w:rsidR="003D32F6" w:rsidRPr="003F38A8" w:rsidRDefault="003D32F6" w:rsidP="00B8206C">
            <w:pPr>
              <w:spacing w:line="259" w:lineRule="auto"/>
              <w:rPr>
                <w:rFonts w:ascii="Times New Roman" w:hAnsi="Times New Roman" w:cs="Times New Roman"/>
              </w:rPr>
            </w:pPr>
          </w:p>
        </w:tc>
      </w:tr>
      <w:tr w:rsidR="007744C4" w:rsidRPr="003F38A8" w:rsidTr="00EF2E04">
        <w:trPr>
          <w:trHeight w:val="1830"/>
        </w:trPr>
        <w:tc>
          <w:tcPr>
            <w:tcW w:w="1555" w:type="dxa"/>
          </w:tcPr>
          <w:p w:rsidR="007744C4" w:rsidRPr="003F38A8" w:rsidRDefault="007744C4" w:rsidP="00B8206C">
            <w:pPr>
              <w:spacing w:line="259" w:lineRule="auto"/>
              <w:jc w:val="both"/>
              <w:rPr>
                <w:rFonts w:ascii="Times New Roman" w:hAnsi="Times New Roman" w:cs="Times New Roman"/>
                <w:b/>
              </w:rPr>
            </w:pPr>
            <w:r w:rsidRPr="003F38A8">
              <w:rPr>
                <w:rFonts w:ascii="Times New Roman" w:hAnsi="Times New Roman" w:cs="Times New Roman"/>
                <w:b/>
              </w:rPr>
              <w:t>Arbeitsphase</w:t>
            </w:r>
          </w:p>
          <w:p w:rsidR="007744C4" w:rsidRPr="003F38A8" w:rsidRDefault="007744C4" w:rsidP="00B8206C">
            <w:pPr>
              <w:spacing w:line="259" w:lineRule="auto"/>
              <w:jc w:val="both"/>
              <w:rPr>
                <w:rFonts w:ascii="Times New Roman" w:hAnsi="Times New Roman" w:cs="Times New Roman"/>
              </w:rPr>
            </w:pPr>
            <w:r w:rsidRPr="003F38A8">
              <w:rPr>
                <w:rFonts w:ascii="Times New Roman" w:hAnsi="Times New Roman" w:cs="Times New Roman"/>
              </w:rPr>
              <w:t>(20 min)</w:t>
            </w:r>
          </w:p>
        </w:tc>
        <w:tc>
          <w:tcPr>
            <w:tcW w:w="9072" w:type="dxa"/>
          </w:tcPr>
          <w:p w:rsidR="003D32F6" w:rsidRPr="003D32F6" w:rsidRDefault="003D32F6" w:rsidP="003D32F6">
            <w:pPr>
              <w:spacing w:before="100" w:beforeAutospacing="1" w:after="100" w:afterAutospacing="1"/>
              <w:rPr>
                <w:rFonts w:ascii="Times New Roman" w:eastAsia="Times New Roman" w:hAnsi="Times New Roman" w:cs="Times New Roman"/>
                <w:lang w:eastAsia="de-DE"/>
              </w:rPr>
            </w:pPr>
            <w:r w:rsidRPr="003D32F6">
              <w:rPr>
                <w:rFonts w:ascii="Times New Roman" w:eastAsia="Times New Roman" w:hAnsi="Times New Roman" w:cs="Times New Roman"/>
                <w:b/>
                <w:bCs/>
                <w:lang w:eastAsia="de-DE"/>
              </w:rPr>
              <w:t>Zweck der Phase</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3D32F6">
              <w:rPr>
                <w:rFonts w:ascii="Times New Roman" w:eastAsia="Times New Roman" w:hAnsi="Times New Roman" w:cs="Times New Roman"/>
                <w:lang w:eastAsia="de-DE"/>
              </w:rPr>
              <w:t>Das zuvor an einem einstufigen Entscheidungsbaum erarbeitete datenbasierte Vorgehen wird auf die Konstruktion eines mehrstufigen Entscheidungsbaums erweitert. Dabei werden ein Abbruchkriterium und die wiederholte Anwendung desselben Auswahlverfahrens auf die entstehenden Teildatensätze eingeführt.</w:t>
            </w:r>
          </w:p>
          <w:p w:rsidR="003D32F6" w:rsidRPr="003D32F6" w:rsidRDefault="003D32F6" w:rsidP="003D32F6">
            <w:pPr>
              <w:spacing w:before="100" w:beforeAutospacing="1" w:after="100" w:afterAutospacing="1"/>
              <w:rPr>
                <w:rFonts w:ascii="Times New Roman" w:eastAsia="Times New Roman" w:hAnsi="Times New Roman" w:cs="Times New Roman"/>
                <w:lang w:eastAsia="de-DE"/>
              </w:rPr>
            </w:pPr>
            <w:r w:rsidRPr="003D32F6">
              <w:rPr>
                <w:rFonts w:ascii="Times New Roman" w:eastAsia="Times New Roman" w:hAnsi="Times New Roman" w:cs="Times New Roman"/>
                <w:b/>
                <w:bCs/>
                <w:lang w:eastAsia="de-DE"/>
              </w:rPr>
              <w:t>Aktion</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3D32F6">
              <w:rPr>
                <w:rFonts w:ascii="Times New Roman" w:eastAsia="Times New Roman" w:hAnsi="Times New Roman" w:cs="Times New Roman"/>
                <w:lang w:eastAsia="de-DE"/>
              </w:rPr>
              <w:t xml:space="preserve">Die Lehrkraft projiziert die CODAP-Umgebung </w:t>
            </w:r>
            <w:proofErr w:type="spellStart"/>
            <w:r w:rsidRPr="003D32F6">
              <w:rPr>
                <w:rFonts w:ascii="Times New Roman" w:eastAsia="Times New Roman" w:hAnsi="Times New Roman" w:cs="Times New Roman"/>
                <w:lang w:eastAsia="de-DE"/>
              </w:rPr>
              <w:t>CODAPblind</w:t>
            </w:r>
            <w:proofErr w:type="spellEnd"/>
            <w:r w:rsidRPr="003D32F6">
              <w:rPr>
                <w:rFonts w:ascii="Times New Roman" w:eastAsia="Times New Roman" w:hAnsi="Times New Roman" w:cs="Times New Roman"/>
                <w:lang w:eastAsia="de-DE"/>
              </w:rPr>
              <w:t xml:space="preserve">; die </w:t>
            </w:r>
            <w:proofErr w:type="spellStart"/>
            <w:r w:rsidRPr="003D32F6">
              <w:rPr>
                <w:rFonts w:ascii="Times New Roman" w:eastAsia="Times New Roman" w:hAnsi="Times New Roman" w:cs="Times New Roman"/>
                <w:lang w:eastAsia="de-DE"/>
              </w:rPr>
              <w:t>SuS</w:t>
            </w:r>
            <w:proofErr w:type="spellEnd"/>
            <w:r w:rsidRPr="003D32F6">
              <w:rPr>
                <w:rFonts w:ascii="Times New Roman" w:eastAsia="Times New Roman" w:hAnsi="Times New Roman" w:cs="Times New Roman"/>
                <w:lang w:eastAsia="de-DE"/>
              </w:rPr>
              <w:t xml:space="preserve"> arbeiten paarweise parallel an eigenen Endgeräten. Die verfügbaren Prädiktorvariablen werden auf die Paare verteilt.</w:t>
            </w:r>
          </w:p>
          <w:p w:rsidR="003D32F6" w:rsidRPr="003D32F6" w:rsidRDefault="003D32F6" w:rsidP="003D32F6">
            <w:pPr>
              <w:spacing w:beforeAutospacing="1" w:after="100" w:afterAutospacing="1"/>
              <w:rPr>
                <w:rFonts w:ascii="Times New Roman" w:eastAsia="Times New Roman" w:hAnsi="Times New Roman" w:cs="Times New Roman"/>
                <w:lang w:eastAsia="de-DE"/>
              </w:rPr>
            </w:pPr>
            <w:r w:rsidRPr="003D32F6">
              <w:rPr>
                <w:rFonts w:ascii="Times New Roman" w:eastAsia="Times New Roman" w:hAnsi="Times New Roman" w:cs="Times New Roman"/>
                <w:lang w:eastAsia="de-DE"/>
              </w:rPr>
              <w:t>Zunächst bestimmen die Paare für ihre jeweilige Prädiktorvariable mithilfe von „Daten ausgeben“ die Fehlklassifikationsrate. Die Ergebnisse werden im Plenum zusammengeführt und die Prädiktorvariable mit der niedrigsten Fehlklassifikationsrate für den ersten Split ausgewählt.</w:t>
            </w:r>
          </w:p>
          <w:p w:rsidR="003D32F6" w:rsidRPr="003D32F6" w:rsidRDefault="003D32F6" w:rsidP="003D32F6">
            <w:pPr>
              <w:spacing w:before="100" w:beforeAutospacing="1" w:after="100" w:afterAutospacing="1"/>
              <w:rPr>
                <w:rFonts w:ascii="Times New Roman" w:eastAsia="Times New Roman" w:hAnsi="Times New Roman" w:cs="Times New Roman"/>
                <w:lang w:eastAsia="de-DE"/>
              </w:rPr>
            </w:pPr>
            <w:r w:rsidRPr="003D32F6">
              <w:rPr>
                <w:rFonts w:ascii="Times New Roman" w:eastAsia="Times New Roman" w:hAnsi="Times New Roman" w:cs="Times New Roman"/>
                <w:lang w:eastAsia="de-DE"/>
              </w:rPr>
              <w:t>Anschließend wird für die entstandenen Teildatensätze geprüft, ob alle Fälle dieselbe Ausprägung der Zielvariable besitzen. Ist dies der Fall, wird der entsprechende Pfad beendet. Andernfalls wird das Auswahlverfahren für den jeweiligen Teildatensatz wiederholt.</w:t>
            </w:r>
          </w:p>
          <w:p w:rsidR="003D32F6" w:rsidRPr="003D32F6" w:rsidRDefault="003D32F6" w:rsidP="003D32F6">
            <w:pPr>
              <w:spacing w:before="100" w:beforeAutospacing="1" w:after="100" w:afterAutospacing="1"/>
              <w:rPr>
                <w:rFonts w:ascii="Times New Roman" w:eastAsia="Times New Roman" w:hAnsi="Times New Roman" w:cs="Times New Roman"/>
                <w:lang w:eastAsia="de-DE"/>
              </w:rPr>
            </w:pPr>
            <w:r w:rsidRPr="003D32F6">
              <w:rPr>
                <w:rFonts w:ascii="Times New Roman" w:eastAsia="Times New Roman" w:hAnsi="Times New Roman" w:cs="Times New Roman"/>
                <w:lang w:eastAsia="de-DE"/>
              </w:rPr>
              <w:lastRenderedPageBreak/>
              <w:t>Das Vorgehen wird über mehrere Stufen fortgeführt, bis das Prinzip der wiederholten Anwendung deutlich geworden ist.</w:t>
            </w:r>
          </w:p>
          <w:p w:rsidR="007744C4" w:rsidRPr="00477496" w:rsidRDefault="003D32F6" w:rsidP="00477496">
            <w:pPr>
              <w:spacing w:before="100" w:beforeAutospacing="1" w:after="100" w:afterAutospacing="1"/>
              <w:rPr>
                <w:rFonts w:ascii="Times New Roman" w:eastAsia="Times New Roman" w:hAnsi="Times New Roman" w:cs="Times New Roman"/>
                <w:lang w:eastAsia="de-DE"/>
              </w:rPr>
            </w:pPr>
            <w:r w:rsidRPr="003D32F6">
              <w:rPr>
                <w:rFonts w:ascii="Times New Roman" w:eastAsia="Times New Roman" w:hAnsi="Times New Roman" w:cs="Times New Roman"/>
                <w:b/>
                <w:bCs/>
                <w:lang w:eastAsia="de-DE"/>
              </w:rPr>
              <w:t>Didaktischer Kommentar</w:t>
            </w:r>
            <w:r>
              <w:rPr>
                <w:rFonts w:ascii="Times New Roman" w:eastAsia="Times New Roman" w:hAnsi="Times New Roman" w:cs="Times New Roman"/>
                <w:b/>
                <w:bCs/>
                <w:lang w:eastAsia="de-DE"/>
              </w:rPr>
              <w:t>:</w:t>
            </w:r>
            <w:r>
              <w:rPr>
                <w:rFonts w:ascii="Times New Roman" w:eastAsia="Times New Roman" w:hAnsi="Times New Roman" w:cs="Times New Roman"/>
                <w:b/>
                <w:bCs/>
                <w:lang w:eastAsia="de-DE"/>
              </w:rPr>
              <w:br/>
            </w:r>
            <w:r w:rsidRPr="003D32F6">
              <w:rPr>
                <w:rFonts w:ascii="Times New Roman" w:eastAsia="Times New Roman" w:hAnsi="Times New Roman" w:cs="Times New Roman"/>
                <w:lang w:eastAsia="de-DE"/>
              </w:rPr>
              <w:t xml:space="preserve">Es werden dieselben Daten wie zuvor verwendet, die Bezeichnungen der Variablen und Ausprägungen jedoch neutralisiert. Dadurch bleiben alle für die Konstruktion benötigten datenbasierten Informationen erhalten, während kontextbasierte Begründungen für die Auswahl </w:t>
            </w:r>
            <w:proofErr w:type="gramStart"/>
            <w:r w:rsidRPr="003D32F6">
              <w:rPr>
                <w:rFonts w:ascii="Times New Roman" w:eastAsia="Times New Roman" w:hAnsi="Times New Roman" w:cs="Times New Roman"/>
                <w:lang w:eastAsia="de-DE"/>
              </w:rPr>
              <w:t>von Splits</w:t>
            </w:r>
            <w:proofErr w:type="gramEnd"/>
            <w:r w:rsidRPr="003D32F6">
              <w:rPr>
                <w:rFonts w:ascii="Times New Roman" w:eastAsia="Times New Roman" w:hAnsi="Times New Roman" w:cs="Times New Roman"/>
                <w:lang w:eastAsia="de-DE"/>
              </w:rPr>
              <w:t xml:space="preserve"> ausgeschlossen werden. So wird erfahrbar, dass die Konstruktion eines Entscheidungsbaums algorithmisch allein auf Grundlage zuvor festgelegter formaler Kriterien durchgeführt werden kann.</w:t>
            </w:r>
            <w:r w:rsidR="00477496">
              <w:rPr>
                <w:rFonts w:ascii="Times New Roman" w:eastAsia="Times New Roman" w:hAnsi="Times New Roman" w:cs="Times New Roman"/>
                <w:lang w:eastAsia="de-DE"/>
              </w:rPr>
              <w:br/>
            </w:r>
          </w:p>
        </w:tc>
        <w:tc>
          <w:tcPr>
            <w:tcW w:w="2268" w:type="dxa"/>
          </w:tcPr>
          <w:p w:rsidR="007744C4" w:rsidRDefault="007744C4" w:rsidP="00B8206C">
            <w:pPr>
              <w:rPr>
                <w:rFonts w:ascii="Times New Roman" w:hAnsi="Times New Roman" w:cs="Times New Roman"/>
              </w:rPr>
            </w:pPr>
            <w:r w:rsidRPr="003F38A8">
              <w:rPr>
                <w:rFonts w:ascii="Times New Roman" w:hAnsi="Times New Roman" w:cs="Times New Roman"/>
              </w:rPr>
              <w:lastRenderedPageBreak/>
              <w:t>Plenum</w:t>
            </w:r>
          </w:p>
          <w:p w:rsidR="008821F5" w:rsidRDefault="008821F5" w:rsidP="00B8206C">
            <w:pPr>
              <w:rPr>
                <w:rFonts w:ascii="Times New Roman" w:hAnsi="Times New Roman" w:cs="Times New Roman"/>
              </w:rPr>
            </w:pPr>
          </w:p>
          <w:p w:rsidR="008821F5" w:rsidRPr="003F38A8" w:rsidRDefault="008821F5" w:rsidP="00B8206C">
            <w:pPr>
              <w:rPr>
                <w:rFonts w:ascii="Times New Roman" w:hAnsi="Times New Roman" w:cs="Times New Roman"/>
              </w:rPr>
            </w:pPr>
            <w:r>
              <w:rPr>
                <w:rFonts w:ascii="Times New Roman" w:hAnsi="Times New Roman" w:cs="Times New Roman"/>
              </w:rPr>
              <w:t xml:space="preserve">CODAP Dokument: </w:t>
            </w:r>
            <w:r>
              <w:t xml:space="preserve"> </w:t>
            </w:r>
            <w:r w:rsidRPr="008821F5">
              <w:rPr>
                <w:rFonts w:ascii="Times New Roman" w:hAnsi="Times New Roman" w:cs="Times New Roman"/>
              </w:rPr>
              <w:t>https://tinyurl.com/CODAPblind</w:t>
            </w:r>
          </w:p>
        </w:tc>
      </w:tr>
      <w:tr w:rsidR="007744C4" w:rsidRPr="003F38A8" w:rsidTr="00EF2E04">
        <w:trPr>
          <w:trHeight w:val="331"/>
        </w:trPr>
        <w:tc>
          <w:tcPr>
            <w:tcW w:w="1555" w:type="dxa"/>
          </w:tcPr>
          <w:p w:rsidR="007744C4" w:rsidRPr="003F38A8" w:rsidRDefault="007744C4" w:rsidP="00B8206C">
            <w:pPr>
              <w:spacing w:line="259" w:lineRule="auto"/>
              <w:jc w:val="both"/>
              <w:rPr>
                <w:rFonts w:ascii="Times New Roman" w:hAnsi="Times New Roman" w:cs="Times New Roman"/>
                <w:b/>
              </w:rPr>
            </w:pPr>
            <w:r w:rsidRPr="003F38A8">
              <w:rPr>
                <w:rFonts w:ascii="Times New Roman" w:hAnsi="Times New Roman" w:cs="Times New Roman"/>
                <w:b/>
              </w:rPr>
              <w:t>Sicherung</w:t>
            </w:r>
          </w:p>
          <w:p w:rsidR="007744C4" w:rsidRPr="003F38A8" w:rsidRDefault="007744C4" w:rsidP="00B8206C">
            <w:pPr>
              <w:spacing w:line="259" w:lineRule="auto"/>
              <w:jc w:val="both"/>
              <w:rPr>
                <w:rFonts w:ascii="Times New Roman" w:hAnsi="Times New Roman" w:cs="Times New Roman"/>
              </w:rPr>
            </w:pPr>
            <w:r w:rsidRPr="003F38A8">
              <w:rPr>
                <w:rFonts w:ascii="Times New Roman" w:hAnsi="Times New Roman" w:cs="Times New Roman"/>
              </w:rPr>
              <w:t>(1</w:t>
            </w:r>
            <w:r w:rsidR="00CD0F1A">
              <w:rPr>
                <w:rFonts w:ascii="Times New Roman" w:hAnsi="Times New Roman" w:cs="Times New Roman"/>
              </w:rPr>
              <w:t>5</w:t>
            </w:r>
            <w:r w:rsidRPr="003F38A8">
              <w:rPr>
                <w:rFonts w:ascii="Times New Roman" w:hAnsi="Times New Roman" w:cs="Times New Roman"/>
              </w:rPr>
              <w:t xml:space="preserve"> min)</w:t>
            </w:r>
          </w:p>
        </w:tc>
        <w:tc>
          <w:tcPr>
            <w:tcW w:w="9072" w:type="dxa"/>
          </w:tcPr>
          <w:p w:rsidR="00477496" w:rsidRDefault="00477496" w:rsidP="00CD0F1A">
            <w:pPr>
              <w:pStyle w:val="StandardWeb"/>
            </w:pPr>
            <w:r w:rsidRPr="00CD0F1A">
              <w:rPr>
                <w:b/>
                <w:bCs/>
              </w:rPr>
              <w:t>Zweck der Phase:</w:t>
            </w:r>
            <w:r w:rsidRPr="00CD0F1A">
              <w:rPr>
                <w:b/>
                <w:bCs/>
              </w:rPr>
              <w:br/>
            </w:r>
            <w:r>
              <w:t>Das zuvor praktisch durchgeführte Vorgehen wird reflektiert und als allgemeines algorithmisches Verfahren zur datenbasierten Konstruktion eines Entscheidungsbaums systematisiert.</w:t>
            </w:r>
          </w:p>
          <w:p w:rsidR="00477496" w:rsidRDefault="00477496" w:rsidP="00CD0F1A">
            <w:pPr>
              <w:pStyle w:val="StandardWeb"/>
            </w:pPr>
            <w:r w:rsidRPr="00CD0F1A">
              <w:rPr>
                <w:b/>
                <w:bCs/>
              </w:rPr>
              <w:t>Aktion:</w:t>
            </w:r>
            <w:r w:rsidRPr="00CD0F1A">
              <w:rPr>
                <w:b/>
                <w:bCs/>
              </w:rPr>
              <w:br/>
            </w:r>
            <w:r>
              <w:t xml:space="preserve">Zunächst wird im Unterrichtsgespräch kurz reflektiert, wodurch sich das gerade durchgeführte Vorgehen von der bisherigen Konstruktion von Entscheidungsbäumen unterscheidet. Dabei wird herausgearbeitet, dass die Auswahl </w:t>
            </w:r>
            <w:proofErr w:type="gramStart"/>
            <w:r>
              <w:t>der Splits</w:t>
            </w:r>
            <w:proofErr w:type="gramEnd"/>
            <w:r>
              <w:t xml:space="preserve"> nach festgelegten datenbasierten Kriterien erfolgt und kein Kontextwissen einbezogen wird.</w:t>
            </w:r>
          </w:p>
          <w:p w:rsidR="00477496" w:rsidRDefault="00477496" w:rsidP="00CD0F1A">
            <w:pPr>
              <w:pStyle w:val="StandardWeb"/>
            </w:pPr>
            <w:r>
              <w:t xml:space="preserve">Anschließend werden die zuvor durchgeführten Schritte anhand der </w:t>
            </w:r>
            <w:r w:rsidRPr="00CD0F1A">
              <w:t>Folien 14–26</w:t>
            </w:r>
            <w:r>
              <w:t xml:space="preserve"> gemeinsam rekonstruiert und schrittweise im Flussdiagramm festgehalten. Die </w:t>
            </w:r>
            <w:proofErr w:type="spellStart"/>
            <w:r>
              <w:t>SuS</w:t>
            </w:r>
            <w:proofErr w:type="spellEnd"/>
            <w:r>
              <w:t xml:space="preserve"> erläutern jeweils, welcher Schritt als Nächstes durchgeführt werden muss und unter welchen Bedingungen das Verfahren fortgesetzt bzw. beendet wird.</w:t>
            </w:r>
          </w:p>
          <w:p w:rsidR="007744C4" w:rsidRPr="00477496" w:rsidRDefault="00477496" w:rsidP="00CD0F1A">
            <w:pPr>
              <w:pStyle w:val="StandardWeb"/>
            </w:pPr>
            <w:r w:rsidRPr="00CD0F1A">
              <w:rPr>
                <w:b/>
                <w:bCs/>
              </w:rPr>
              <w:t>Didaktischer Kommentar</w:t>
            </w:r>
            <w:r>
              <w:t>:</w:t>
            </w:r>
            <w:r>
              <w:br/>
              <w:t xml:space="preserve">Die Reflexion macht den Übergang von einer auch kontextbasierten Konstruktion zu einem formal festgelegten datenbasierten Vorgehen explizit. Erst nachdem die </w:t>
            </w:r>
            <w:proofErr w:type="spellStart"/>
            <w:r>
              <w:t>SuS</w:t>
            </w:r>
            <w:proofErr w:type="spellEnd"/>
            <w:r>
              <w:t xml:space="preserve"> dieses Vorgehen selbst durchgeführt haben, wird es im Flussdiagramm abstrahiert und als wiederholbares algorithmisches Verfahren gesichert. Dadurch entsteht die formale </w:t>
            </w:r>
            <w:r>
              <w:lastRenderedPageBreak/>
              <w:t>Darstellung aus dem zuvor erfahrenen Prozess und wird nicht vorweggenommen.</w:t>
            </w:r>
            <w:r>
              <w:br/>
            </w:r>
          </w:p>
        </w:tc>
        <w:tc>
          <w:tcPr>
            <w:tcW w:w="2268" w:type="dxa"/>
          </w:tcPr>
          <w:p w:rsidR="00741E36" w:rsidRDefault="00741E36" w:rsidP="00B8206C">
            <w:pPr>
              <w:rPr>
                <w:rFonts w:ascii="Times New Roman" w:hAnsi="Times New Roman" w:cs="Times New Roman"/>
              </w:rPr>
            </w:pPr>
            <w:r>
              <w:rPr>
                <w:rFonts w:ascii="Times New Roman" w:hAnsi="Times New Roman" w:cs="Times New Roman"/>
              </w:rPr>
              <w:lastRenderedPageBreak/>
              <w:t xml:space="preserve">Plenum </w:t>
            </w:r>
          </w:p>
          <w:p w:rsidR="00741E36" w:rsidRDefault="00741E36" w:rsidP="00B8206C">
            <w:pPr>
              <w:rPr>
                <w:rFonts w:ascii="Times New Roman" w:hAnsi="Times New Roman" w:cs="Times New Roman"/>
              </w:rPr>
            </w:pPr>
          </w:p>
          <w:p w:rsidR="007744C4" w:rsidRPr="003F38A8" w:rsidRDefault="007744C4" w:rsidP="00B8206C">
            <w:pPr>
              <w:rPr>
                <w:rFonts w:ascii="Times New Roman" w:hAnsi="Times New Roman" w:cs="Times New Roman"/>
              </w:rPr>
            </w:pPr>
            <w:r w:rsidRPr="003F38A8">
              <w:rPr>
                <w:rFonts w:ascii="Times New Roman" w:hAnsi="Times New Roman" w:cs="Times New Roman"/>
              </w:rPr>
              <w:t>Folien_Phase5 1</w:t>
            </w:r>
            <w:r w:rsidR="00741E36">
              <w:rPr>
                <w:rFonts w:ascii="Times New Roman" w:hAnsi="Times New Roman" w:cs="Times New Roman"/>
              </w:rPr>
              <w:t>4</w:t>
            </w:r>
            <w:r w:rsidRPr="003F38A8">
              <w:rPr>
                <w:rFonts w:ascii="Times New Roman" w:hAnsi="Times New Roman" w:cs="Times New Roman"/>
              </w:rPr>
              <w:t>-2</w:t>
            </w:r>
            <w:r w:rsidR="00741E36">
              <w:rPr>
                <w:rFonts w:ascii="Times New Roman" w:hAnsi="Times New Roman" w:cs="Times New Roman"/>
              </w:rPr>
              <w:t>6</w:t>
            </w:r>
          </w:p>
        </w:tc>
      </w:tr>
    </w:tbl>
    <w:p w:rsidR="007744C4" w:rsidRPr="003F38A8" w:rsidRDefault="007744C4" w:rsidP="007744C4">
      <w:pPr>
        <w:pStyle w:val="Listenabsatz"/>
        <w:ind w:left="360"/>
        <w:rPr>
          <w:rFonts w:ascii="Times New Roman" w:hAnsi="Times New Roman" w:cs="Times New Roman"/>
        </w:rPr>
      </w:pPr>
    </w:p>
    <w:p w:rsidR="007744C4" w:rsidRPr="003F38A8" w:rsidRDefault="007744C4" w:rsidP="007744C4">
      <w:pPr>
        <w:rPr>
          <w:rFonts w:ascii="Times New Roman" w:hAnsi="Times New Roman" w:cs="Times New Roman"/>
        </w:rPr>
      </w:pPr>
      <w:r w:rsidRPr="003F38A8">
        <w:rPr>
          <w:rFonts w:ascii="Times New Roman" w:hAnsi="Times New Roman" w:cs="Times New Roman"/>
        </w:rPr>
        <w:t xml:space="preserve"> </w:t>
      </w:r>
    </w:p>
    <w:p w:rsidR="007744C4" w:rsidRPr="003F38A8" w:rsidRDefault="007744C4" w:rsidP="007744C4">
      <w:pPr>
        <w:rPr>
          <w:rFonts w:ascii="Times New Roman" w:hAnsi="Times New Roman" w:cs="Times New Roman"/>
        </w:rPr>
      </w:pPr>
    </w:p>
    <w:p w:rsidR="00514114" w:rsidRPr="003F38A8" w:rsidRDefault="00514114" w:rsidP="007744C4">
      <w:pPr>
        <w:rPr>
          <w:rFonts w:ascii="Times New Roman" w:hAnsi="Times New Roman" w:cs="Times New Roman"/>
        </w:rPr>
      </w:pPr>
    </w:p>
    <w:sectPr w:rsidR="00514114" w:rsidRPr="003F38A8"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01723"/>
    <w:multiLevelType w:val="hybridMultilevel"/>
    <w:tmpl w:val="A10E0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CA5061"/>
    <w:multiLevelType w:val="hybridMultilevel"/>
    <w:tmpl w:val="44143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256B64"/>
    <w:multiLevelType w:val="hybridMultilevel"/>
    <w:tmpl w:val="5360E4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C01267"/>
    <w:multiLevelType w:val="hybridMultilevel"/>
    <w:tmpl w:val="38B4BB8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31501A"/>
    <w:multiLevelType w:val="hybridMultilevel"/>
    <w:tmpl w:val="222AFD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1A35ABC"/>
    <w:multiLevelType w:val="hybridMultilevel"/>
    <w:tmpl w:val="303A782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8E353E"/>
    <w:multiLevelType w:val="hybridMultilevel"/>
    <w:tmpl w:val="A9221D48"/>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4F3C7321"/>
    <w:multiLevelType w:val="hybridMultilevel"/>
    <w:tmpl w:val="3D729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EB598C"/>
    <w:multiLevelType w:val="hybridMultilevel"/>
    <w:tmpl w:val="2E329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5415400"/>
    <w:multiLevelType w:val="hybridMultilevel"/>
    <w:tmpl w:val="77A8D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B6032D5"/>
    <w:multiLevelType w:val="hybridMultilevel"/>
    <w:tmpl w:val="A094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C3703FE"/>
    <w:multiLevelType w:val="hybridMultilevel"/>
    <w:tmpl w:val="B96021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DA54B15"/>
    <w:multiLevelType w:val="hybridMultilevel"/>
    <w:tmpl w:val="3790E6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5E77FF4"/>
    <w:multiLevelType w:val="hybridMultilevel"/>
    <w:tmpl w:val="1D78EE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9E35545"/>
    <w:multiLevelType w:val="hybridMultilevel"/>
    <w:tmpl w:val="E55ED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0"/>
  </w:num>
  <w:num w:numId="4">
    <w:abstractNumId w:val="3"/>
  </w:num>
  <w:num w:numId="5">
    <w:abstractNumId w:val="9"/>
  </w:num>
  <w:num w:numId="6">
    <w:abstractNumId w:val="5"/>
  </w:num>
  <w:num w:numId="7">
    <w:abstractNumId w:val="1"/>
  </w:num>
  <w:num w:numId="8">
    <w:abstractNumId w:val="12"/>
  </w:num>
  <w:num w:numId="9">
    <w:abstractNumId w:val="15"/>
  </w:num>
  <w:num w:numId="10">
    <w:abstractNumId w:val="13"/>
  </w:num>
  <w:num w:numId="11">
    <w:abstractNumId w:val="16"/>
  </w:num>
  <w:num w:numId="12">
    <w:abstractNumId w:val="14"/>
  </w:num>
  <w:num w:numId="13">
    <w:abstractNumId w:val="4"/>
  </w:num>
  <w:num w:numId="14">
    <w:abstractNumId w:val="11"/>
  </w:num>
  <w:num w:numId="15">
    <w:abstractNumId w:val="8"/>
  </w:num>
  <w:num w:numId="16">
    <w:abstractNumId w:val="2"/>
  </w:num>
  <w:num w:numId="17">
    <w:abstractNumId w:val="21"/>
  </w:num>
  <w:num w:numId="18">
    <w:abstractNumId w:val="10"/>
  </w:num>
  <w:num w:numId="19">
    <w:abstractNumId w:val="18"/>
  </w:num>
  <w:num w:numId="20">
    <w:abstractNumId w:val="20"/>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2C2DA5"/>
    <w:rsid w:val="00306654"/>
    <w:rsid w:val="003260A1"/>
    <w:rsid w:val="00392470"/>
    <w:rsid w:val="003A4831"/>
    <w:rsid w:val="003D32F6"/>
    <w:rsid w:val="003F38A8"/>
    <w:rsid w:val="00477496"/>
    <w:rsid w:val="0049620B"/>
    <w:rsid w:val="0050634F"/>
    <w:rsid w:val="00514114"/>
    <w:rsid w:val="0067312A"/>
    <w:rsid w:val="006C055F"/>
    <w:rsid w:val="00700246"/>
    <w:rsid w:val="00741E36"/>
    <w:rsid w:val="007744C4"/>
    <w:rsid w:val="008821F5"/>
    <w:rsid w:val="00B013FB"/>
    <w:rsid w:val="00B81E02"/>
    <w:rsid w:val="00BA2390"/>
    <w:rsid w:val="00CD0F1A"/>
    <w:rsid w:val="00EF2E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744C4"/>
  </w:style>
  <w:style w:type="paragraph" w:styleId="berschrift3">
    <w:name w:val="heading 3"/>
    <w:basedOn w:val="Standard"/>
    <w:link w:val="berschrift3Zchn"/>
    <w:uiPriority w:val="9"/>
    <w:qFormat/>
    <w:rsid w:val="00B81E02"/>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paragraph" w:customStyle="1" w:styleId="pdq2pgselectionanchorcontainer">
    <w:name w:val="pdq2pg_selectionanchorcontainer"/>
    <w:basedOn w:val="Standard"/>
    <w:rsid w:val="003F38A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F38A8"/>
    <w:rPr>
      <w:b/>
      <w:bCs/>
    </w:rPr>
  </w:style>
  <w:style w:type="paragraph" w:styleId="StandardWeb">
    <w:name w:val="Normal (Web)"/>
    <w:basedOn w:val="Standard"/>
    <w:uiPriority w:val="99"/>
    <w:unhideWhenUsed/>
    <w:rsid w:val="003F38A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B81E02"/>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233764">
      <w:bodyDiv w:val="1"/>
      <w:marLeft w:val="0"/>
      <w:marRight w:val="0"/>
      <w:marTop w:val="0"/>
      <w:marBottom w:val="0"/>
      <w:divBdr>
        <w:top w:val="none" w:sz="0" w:space="0" w:color="auto"/>
        <w:left w:val="none" w:sz="0" w:space="0" w:color="auto"/>
        <w:bottom w:val="none" w:sz="0" w:space="0" w:color="auto"/>
        <w:right w:val="none" w:sz="0" w:space="0" w:color="auto"/>
      </w:divBdr>
      <w:divsChild>
        <w:div w:id="128666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385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00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3267292">
      <w:bodyDiv w:val="1"/>
      <w:marLeft w:val="0"/>
      <w:marRight w:val="0"/>
      <w:marTop w:val="0"/>
      <w:marBottom w:val="0"/>
      <w:divBdr>
        <w:top w:val="none" w:sz="0" w:space="0" w:color="auto"/>
        <w:left w:val="none" w:sz="0" w:space="0" w:color="auto"/>
        <w:bottom w:val="none" w:sz="0" w:space="0" w:color="auto"/>
        <w:right w:val="none" w:sz="0" w:space="0" w:color="auto"/>
      </w:divBdr>
    </w:div>
    <w:div w:id="1169175260">
      <w:bodyDiv w:val="1"/>
      <w:marLeft w:val="0"/>
      <w:marRight w:val="0"/>
      <w:marTop w:val="0"/>
      <w:marBottom w:val="0"/>
      <w:divBdr>
        <w:top w:val="none" w:sz="0" w:space="0" w:color="auto"/>
        <w:left w:val="none" w:sz="0" w:space="0" w:color="auto"/>
        <w:bottom w:val="none" w:sz="0" w:space="0" w:color="auto"/>
        <w:right w:val="none" w:sz="0" w:space="0" w:color="auto"/>
      </w:divBdr>
    </w:div>
    <w:div w:id="1264071925">
      <w:bodyDiv w:val="1"/>
      <w:marLeft w:val="0"/>
      <w:marRight w:val="0"/>
      <w:marTop w:val="0"/>
      <w:marBottom w:val="0"/>
      <w:divBdr>
        <w:top w:val="none" w:sz="0" w:space="0" w:color="auto"/>
        <w:left w:val="none" w:sz="0" w:space="0" w:color="auto"/>
        <w:bottom w:val="none" w:sz="0" w:space="0" w:color="auto"/>
        <w:right w:val="none" w:sz="0" w:space="0" w:color="auto"/>
      </w:divBdr>
      <w:divsChild>
        <w:div w:id="112091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933304">
          <w:blockQuote w:val="1"/>
          <w:marLeft w:val="720"/>
          <w:marRight w:val="720"/>
          <w:marTop w:val="100"/>
          <w:marBottom w:val="100"/>
          <w:divBdr>
            <w:top w:val="none" w:sz="0" w:space="0" w:color="auto"/>
            <w:left w:val="none" w:sz="0" w:space="0" w:color="auto"/>
            <w:bottom w:val="none" w:sz="0" w:space="0" w:color="auto"/>
            <w:right w:val="none" w:sz="0" w:space="0" w:color="auto"/>
          </w:divBdr>
        </w:div>
        <w:div w:id="927226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9041145">
      <w:bodyDiv w:val="1"/>
      <w:marLeft w:val="0"/>
      <w:marRight w:val="0"/>
      <w:marTop w:val="0"/>
      <w:marBottom w:val="0"/>
      <w:divBdr>
        <w:top w:val="none" w:sz="0" w:space="0" w:color="auto"/>
        <w:left w:val="none" w:sz="0" w:space="0" w:color="auto"/>
        <w:bottom w:val="none" w:sz="0" w:space="0" w:color="auto"/>
        <w:right w:val="none" w:sz="0" w:space="0" w:color="auto"/>
      </w:divBdr>
      <w:divsChild>
        <w:div w:id="1562516757">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63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695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7629379">
      <w:bodyDiv w:val="1"/>
      <w:marLeft w:val="0"/>
      <w:marRight w:val="0"/>
      <w:marTop w:val="0"/>
      <w:marBottom w:val="0"/>
      <w:divBdr>
        <w:top w:val="none" w:sz="0" w:space="0" w:color="auto"/>
        <w:left w:val="none" w:sz="0" w:space="0" w:color="auto"/>
        <w:bottom w:val="none" w:sz="0" w:space="0" w:color="auto"/>
        <w:right w:val="none" w:sz="0" w:space="0" w:color="auto"/>
      </w:divBdr>
      <w:divsChild>
        <w:div w:id="21001769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6721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77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7044240">
      <w:bodyDiv w:val="1"/>
      <w:marLeft w:val="0"/>
      <w:marRight w:val="0"/>
      <w:marTop w:val="0"/>
      <w:marBottom w:val="0"/>
      <w:divBdr>
        <w:top w:val="none" w:sz="0" w:space="0" w:color="auto"/>
        <w:left w:val="none" w:sz="0" w:space="0" w:color="auto"/>
        <w:bottom w:val="none" w:sz="0" w:space="0" w:color="auto"/>
        <w:right w:val="none" w:sz="0" w:space="0" w:color="auto"/>
      </w:divBdr>
      <w:divsChild>
        <w:div w:id="159875371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00175">
          <w:blockQuote w:val="1"/>
          <w:marLeft w:val="720"/>
          <w:marRight w:val="720"/>
          <w:marTop w:val="100"/>
          <w:marBottom w:val="100"/>
          <w:divBdr>
            <w:top w:val="none" w:sz="0" w:space="0" w:color="auto"/>
            <w:left w:val="none" w:sz="0" w:space="0" w:color="auto"/>
            <w:bottom w:val="none" w:sz="0" w:space="0" w:color="auto"/>
            <w:right w:val="none" w:sz="0" w:space="0" w:color="auto"/>
          </w:divBdr>
        </w:div>
        <w:div w:id="854153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1252</Words>
  <Characters>7893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12</cp:revision>
  <dcterms:created xsi:type="dcterms:W3CDTF">2026-09-13T17:51:00Z</dcterms:created>
  <dcterms:modified xsi:type="dcterms:W3CDTF">2026-09-22T18:06:00Z</dcterms:modified>
</cp:coreProperties>
</file>