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36D9" w:rsidRPr="009936D9" w:rsidRDefault="0050634F" w:rsidP="009936D9">
      <w:pPr>
        <w:rPr>
          <w:rFonts w:ascii="Times New Roman" w:hAnsi="Times New Roman" w:cs="Times New Roman"/>
          <w:b/>
          <w:sz w:val="32"/>
        </w:rPr>
      </w:pPr>
      <w:r w:rsidRPr="009D2C7C">
        <w:rPr>
          <w:rFonts w:ascii="Times New Roman" w:hAnsi="Times New Roman" w:cs="Times New Roman"/>
          <w:b/>
          <w:sz w:val="32"/>
        </w:rPr>
        <w:t>Phase</w:t>
      </w:r>
      <w:bookmarkStart w:id="0" w:name="_GoBack"/>
      <w:bookmarkEnd w:id="0"/>
      <w:r w:rsidRPr="009D2C7C">
        <w:rPr>
          <w:rFonts w:ascii="Times New Roman" w:hAnsi="Times New Roman" w:cs="Times New Roman"/>
          <w:b/>
          <w:sz w:val="32"/>
        </w:rPr>
        <w:t xml:space="preserve"> </w:t>
      </w:r>
      <w:r w:rsidR="009936D9" w:rsidRPr="009936D9">
        <w:rPr>
          <w:rFonts w:ascii="Times New Roman" w:hAnsi="Times New Roman" w:cs="Times New Roman"/>
          <w:b/>
          <w:sz w:val="32"/>
        </w:rPr>
        <w:t>4 – Konstruktion mehrstufiger Entscheidungsbäume in CODAP</w:t>
      </w:r>
    </w:p>
    <w:p w:rsidR="00BB177C" w:rsidRPr="00BB177C" w:rsidRDefault="00BB177C" w:rsidP="005B730C">
      <w:pPr>
        <w:pBdr>
          <w:left w:val="none" w:sz="4" w:space="0" w:color="000000"/>
        </w:pBdr>
        <w:rPr>
          <w:rFonts w:ascii="Times New Roman" w:hAnsi="Times New Roman" w:cs="Times New Roman"/>
          <w:b/>
          <w:sz w:val="32"/>
        </w:rPr>
      </w:pPr>
      <w:r w:rsidRPr="00BB177C">
        <w:rPr>
          <w:rFonts w:ascii="Times New Roman" w:hAnsi="Times New Roman" w:cs="Times New Roman"/>
          <w:b/>
          <w:sz w:val="32"/>
        </w:rPr>
        <w:t>Kurzbeschreibung</w:t>
      </w:r>
    </w:p>
    <w:p w:rsidR="00BB177C" w:rsidRPr="005B730C" w:rsidRDefault="00BB177C" w:rsidP="005C4AF4">
      <w:pPr>
        <w:pBdr>
          <w:left w:val="none" w:sz="4" w:space="0" w:color="000000"/>
        </w:pBdr>
        <w:jc w:val="both"/>
        <w:rPr>
          <w:rFonts w:ascii="Times New Roman" w:hAnsi="Times New Roman" w:cs="Times New Roman"/>
        </w:rPr>
      </w:pPr>
      <w:r w:rsidRPr="00BB177C">
        <w:rPr>
          <w:rFonts w:ascii="Times New Roman" w:hAnsi="Times New Roman" w:cs="Times New Roman"/>
        </w:rPr>
        <w:t xml:space="preserve">Die </w:t>
      </w:r>
      <w:proofErr w:type="spellStart"/>
      <w:r w:rsidRPr="00BB177C">
        <w:rPr>
          <w:rFonts w:ascii="Times New Roman" w:hAnsi="Times New Roman" w:cs="Times New Roman"/>
        </w:rPr>
        <w:t>SuS</w:t>
      </w:r>
      <w:proofErr w:type="spellEnd"/>
      <w:r w:rsidRPr="00BB177C">
        <w:rPr>
          <w:rFonts w:ascii="Times New Roman" w:hAnsi="Times New Roman" w:cs="Times New Roman"/>
        </w:rPr>
        <w:t xml:space="preserve"> konstruieren in CODAP erstmals selbstständig mehrstufige Entscheidungsbäume. Dabei entscheiden sie selbst, welche Prädiktorvariablen sie für weitere Datensplits verwenden und wann sie die </w:t>
      </w:r>
      <w:r w:rsidRPr="005B730C">
        <w:rPr>
          <w:rFonts w:ascii="Times New Roman" w:hAnsi="Times New Roman" w:cs="Times New Roman"/>
        </w:rPr>
        <w:t>Konstruktion ihres gesamten Entscheidungsbaums beenden</w:t>
      </w:r>
      <w:r w:rsidRPr="00BB177C">
        <w:rPr>
          <w:rFonts w:ascii="Times New Roman" w:hAnsi="Times New Roman" w:cs="Times New Roman"/>
        </w:rPr>
        <w:t xml:space="preserve">. Anschließend präsentieren und vergleichen sie ihre Entscheidungsbäume und die dabei verwendeten Vorgehensweisen. Aus den unterschiedlichen Strategien entwickelt die Lehrkraft gemeinsam mit den </w:t>
      </w:r>
      <w:proofErr w:type="spellStart"/>
      <w:r w:rsidRPr="00BB177C">
        <w:rPr>
          <w:rFonts w:ascii="Times New Roman" w:hAnsi="Times New Roman" w:cs="Times New Roman"/>
        </w:rPr>
        <w:t>SuS</w:t>
      </w:r>
      <w:proofErr w:type="spellEnd"/>
      <w:r w:rsidRPr="00BB177C">
        <w:rPr>
          <w:rFonts w:ascii="Times New Roman" w:hAnsi="Times New Roman" w:cs="Times New Roman"/>
        </w:rPr>
        <w:t xml:space="preserve"> zwei zunächst offene Fragen: </w:t>
      </w:r>
      <w:r w:rsidRPr="005B730C">
        <w:rPr>
          <w:rFonts w:ascii="Times New Roman" w:hAnsi="Times New Roman" w:cs="Times New Roman"/>
        </w:rPr>
        <w:t>Wie lassen sich Entscheidungsbäume systematisch und datenbasiert konstruieren und wie lässt sich beurteilen, wie gut unterschiedliche Bäume neue Fälle klassifizieren?</w:t>
      </w:r>
      <w:r w:rsidR="00DE22F5">
        <w:rPr>
          <w:rFonts w:ascii="Times New Roman" w:hAnsi="Times New Roman" w:cs="Times New Roman"/>
        </w:rPr>
        <w:t xml:space="preserve"> Insbesondere wird gefragt, ob typischerweise vergleichsweise große oder kleine Bäume für neue Fälle besser funktionieren.</w:t>
      </w:r>
      <w:r w:rsidRPr="00BB177C">
        <w:rPr>
          <w:rFonts w:ascii="Times New Roman" w:hAnsi="Times New Roman" w:cs="Times New Roman"/>
        </w:rPr>
        <w:t xml:space="preserve"> Diese Fragen führen in die Phasen 5 und 6.</w:t>
      </w:r>
    </w:p>
    <w:p w:rsidR="0050634F" w:rsidRPr="009D2C7C" w:rsidRDefault="0050634F" w:rsidP="0050634F">
      <w:pPr>
        <w:pBdr>
          <w:left w:val="none" w:sz="4" w:space="0" w:color="000000"/>
        </w:pBdr>
        <w:rPr>
          <w:rFonts w:ascii="Times New Roman" w:hAnsi="Times New Roman" w:cs="Times New Roman"/>
          <w:b/>
          <w:sz w:val="32"/>
        </w:rPr>
      </w:pPr>
      <w:r w:rsidRPr="009D2C7C">
        <w:rPr>
          <w:rFonts w:ascii="Times New Roman" w:hAnsi="Times New Roman" w:cs="Times New Roman"/>
          <w:b/>
          <w:sz w:val="32"/>
        </w:rPr>
        <w:t>Ziele der Phase:</w:t>
      </w:r>
    </w:p>
    <w:p w:rsidR="0050634F" w:rsidRPr="009D2C7C" w:rsidRDefault="0050634F" w:rsidP="0050634F">
      <w:pPr>
        <w:pBdr>
          <w:left w:val="none" w:sz="4" w:space="0" w:color="000000"/>
        </w:pBdr>
        <w:rPr>
          <w:rFonts w:ascii="Times New Roman" w:hAnsi="Times New Roman" w:cs="Times New Roman"/>
          <w:b/>
        </w:rPr>
      </w:pPr>
      <w:r w:rsidRPr="009D2C7C">
        <w:rPr>
          <w:rFonts w:ascii="Times New Roman" w:hAnsi="Times New Roman" w:cs="Times New Roman"/>
          <w:b/>
        </w:rPr>
        <w:t>Lernziele in Bezug auf datenbasierte Entscheidungsbäume</w:t>
      </w:r>
    </w:p>
    <w:p w:rsidR="0050634F" w:rsidRPr="009D2C7C" w:rsidRDefault="0050634F" w:rsidP="0050634F">
      <w:pPr>
        <w:pBdr>
          <w:left w:val="none" w:sz="4" w:space="0" w:color="000000"/>
        </w:pBdr>
        <w:rPr>
          <w:rFonts w:ascii="Times New Roman" w:hAnsi="Times New Roman" w:cs="Times New Roman"/>
        </w:rPr>
      </w:pPr>
      <w:r w:rsidRPr="009D2C7C">
        <w:rPr>
          <w:rFonts w:ascii="Times New Roman" w:hAnsi="Times New Roman" w:cs="Times New Roman"/>
        </w:rPr>
        <w:t xml:space="preserve">Die </w:t>
      </w:r>
      <w:proofErr w:type="spellStart"/>
      <w:r w:rsidRPr="009D2C7C">
        <w:rPr>
          <w:rFonts w:ascii="Times New Roman" w:hAnsi="Times New Roman" w:cs="Times New Roman"/>
        </w:rPr>
        <w:t>SuS</w:t>
      </w:r>
      <w:proofErr w:type="spellEnd"/>
      <w:r w:rsidRPr="009D2C7C">
        <w:rPr>
          <w:rFonts w:ascii="Times New Roman" w:hAnsi="Times New Roman" w:cs="Times New Roman"/>
        </w:rPr>
        <w:t xml:space="preserve"> …</w:t>
      </w:r>
    </w:p>
    <w:p w:rsidR="006A0F4C" w:rsidRPr="006A0F4C" w:rsidRDefault="006A0F4C" w:rsidP="006A0F4C">
      <w:pPr>
        <w:pBdr>
          <w:left w:val="none" w:sz="4" w:space="0" w:color="000000"/>
        </w:pBdr>
        <w:rPr>
          <w:rFonts w:ascii="Times New Roman" w:hAnsi="Times New Roman" w:cs="Times New Roman"/>
        </w:rPr>
      </w:pPr>
      <w:r w:rsidRPr="006A0F4C">
        <w:rPr>
          <w:rFonts w:ascii="Times New Roman" w:hAnsi="Times New Roman" w:cs="Times New Roman"/>
        </w:rPr>
        <w:t xml:space="preserve">… </w:t>
      </w:r>
      <w:r w:rsidRPr="009D2C7C">
        <w:rPr>
          <w:rFonts w:ascii="Times New Roman" w:hAnsi="Times New Roman" w:cs="Times New Roman"/>
        </w:rPr>
        <w:t>wenden mehrstufige Entscheidungsbäume als hierarchische Entscheidungsregeln an, um Fälle zu klassifizieren.</w:t>
      </w:r>
    </w:p>
    <w:p w:rsidR="00260429" w:rsidRDefault="006A0F4C" w:rsidP="006A0F4C">
      <w:pPr>
        <w:pBdr>
          <w:left w:val="none" w:sz="4" w:space="0" w:color="000000"/>
        </w:pBdr>
        <w:rPr>
          <w:rFonts w:ascii="Times New Roman" w:hAnsi="Times New Roman" w:cs="Times New Roman"/>
        </w:rPr>
      </w:pPr>
      <w:r w:rsidRPr="006A0F4C">
        <w:rPr>
          <w:rFonts w:ascii="Times New Roman" w:hAnsi="Times New Roman" w:cs="Times New Roman"/>
        </w:rPr>
        <w:t xml:space="preserve">… </w:t>
      </w:r>
      <w:r w:rsidRPr="009D2C7C">
        <w:rPr>
          <w:rFonts w:ascii="Times New Roman" w:hAnsi="Times New Roman" w:cs="Times New Roman"/>
        </w:rPr>
        <w:t xml:space="preserve">beschreiben, dass beim Erstellen eines mehrstufigen Entscheidungsbaums </w:t>
      </w:r>
    </w:p>
    <w:p w:rsidR="00260429" w:rsidRDefault="006A0F4C" w:rsidP="006A0F4C">
      <w:pPr>
        <w:pStyle w:val="Listenabsatz"/>
        <w:numPr>
          <w:ilvl w:val="0"/>
          <w:numId w:val="26"/>
        </w:numPr>
        <w:rPr>
          <w:rFonts w:ascii="Times New Roman" w:hAnsi="Times New Roman" w:cs="Times New Roman"/>
          <w:sz w:val="22"/>
        </w:rPr>
      </w:pPr>
      <w:r w:rsidRPr="00260429">
        <w:rPr>
          <w:rFonts w:ascii="Times New Roman" w:hAnsi="Times New Roman" w:cs="Times New Roman"/>
          <w:sz w:val="22"/>
        </w:rPr>
        <w:t>durch jeden Datensplit Teildatensätze entstehen und innerhalb eines Pfades jeweils nur mit dem entsprechenden Teildatensatz weitergearbeitet wird.</w:t>
      </w:r>
    </w:p>
    <w:p w:rsidR="006A0F4C" w:rsidRPr="00260429" w:rsidRDefault="006A0F4C" w:rsidP="006A0F4C">
      <w:pPr>
        <w:pStyle w:val="Listenabsatz"/>
        <w:numPr>
          <w:ilvl w:val="0"/>
          <w:numId w:val="26"/>
        </w:numPr>
        <w:rPr>
          <w:rFonts w:ascii="Times New Roman" w:hAnsi="Times New Roman" w:cs="Times New Roman"/>
          <w:sz w:val="22"/>
        </w:rPr>
      </w:pPr>
      <w:r w:rsidRPr="00260429">
        <w:rPr>
          <w:rFonts w:ascii="Times New Roman" w:hAnsi="Times New Roman" w:cs="Times New Roman"/>
        </w:rPr>
        <w:t>in unterschiedlichen Pfaden eines Entscheidungsbaums unterschiedliche Prädiktorvariablen für weitere Datensplits verwendet werden können.</w:t>
      </w:r>
    </w:p>
    <w:p w:rsidR="006A0F4C" w:rsidRPr="006A0F4C" w:rsidRDefault="006A0F4C" w:rsidP="006A0F4C">
      <w:pPr>
        <w:pBdr>
          <w:left w:val="none" w:sz="4" w:space="0" w:color="000000"/>
        </w:pBdr>
        <w:rPr>
          <w:rFonts w:ascii="Times New Roman" w:hAnsi="Times New Roman" w:cs="Times New Roman"/>
        </w:rPr>
      </w:pPr>
      <w:r w:rsidRPr="006A0F4C">
        <w:rPr>
          <w:rFonts w:ascii="Times New Roman" w:hAnsi="Times New Roman" w:cs="Times New Roman"/>
        </w:rPr>
        <w:t xml:space="preserve">… </w:t>
      </w:r>
      <w:r w:rsidRPr="009D2C7C">
        <w:rPr>
          <w:rFonts w:ascii="Times New Roman" w:hAnsi="Times New Roman" w:cs="Times New Roman"/>
        </w:rPr>
        <w:t>entwickeln und begründen eigene Strategien zur Auswahl von Prädiktorvariablen für Datensplits.</w:t>
      </w:r>
    </w:p>
    <w:p w:rsidR="009F090B" w:rsidRPr="009F090B" w:rsidRDefault="0066451F" w:rsidP="006A0F4C">
      <w:pPr>
        <w:pBdr>
          <w:left w:val="none" w:sz="4" w:space="0" w:color="000000"/>
        </w:pBdr>
        <w:rPr>
          <w:rFonts w:ascii="Times New Roman" w:hAnsi="Times New Roman" w:cs="Times New Roman"/>
        </w:rPr>
      </w:pPr>
      <w:r w:rsidRPr="009F090B">
        <w:rPr>
          <w:rFonts w:ascii="Times New Roman" w:hAnsi="Times New Roman" w:cs="Times New Roman"/>
        </w:rPr>
        <w:t>… entwickeln und begründen eigene Kriterien dafür, wann der Erstellungsprozess eines Entscheidungsbaums abgebrochen wird.</w:t>
      </w:r>
    </w:p>
    <w:p w:rsidR="006A0F4C" w:rsidRPr="006A0F4C" w:rsidRDefault="006A0F4C" w:rsidP="006A0F4C">
      <w:pPr>
        <w:pBdr>
          <w:left w:val="none" w:sz="4" w:space="0" w:color="000000"/>
        </w:pBdr>
        <w:rPr>
          <w:rFonts w:ascii="Times New Roman" w:hAnsi="Times New Roman" w:cs="Times New Roman"/>
        </w:rPr>
      </w:pPr>
      <w:r w:rsidRPr="006A0F4C">
        <w:rPr>
          <w:rFonts w:ascii="Times New Roman" w:hAnsi="Times New Roman" w:cs="Times New Roman"/>
        </w:rPr>
        <w:t xml:space="preserve">… </w:t>
      </w:r>
      <w:r w:rsidRPr="009D2C7C">
        <w:rPr>
          <w:rFonts w:ascii="Times New Roman" w:hAnsi="Times New Roman" w:cs="Times New Roman"/>
        </w:rPr>
        <w:t>präsentieren einen selbst erstellten Entscheidungsbaum und erläutern ihr Vorgehen bei dessen Konstruktion.</w:t>
      </w:r>
    </w:p>
    <w:p w:rsidR="006A0F4C" w:rsidRPr="006A0F4C" w:rsidRDefault="006A0F4C" w:rsidP="006A0F4C">
      <w:pPr>
        <w:pBdr>
          <w:left w:val="none" w:sz="4" w:space="0" w:color="000000"/>
        </w:pBdr>
        <w:rPr>
          <w:rFonts w:ascii="Times New Roman" w:hAnsi="Times New Roman" w:cs="Times New Roman"/>
        </w:rPr>
      </w:pPr>
      <w:r w:rsidRPr="006A0F4C">
        <w:rPr>
          <w:rFonts w:ascii="Times New Roman" w:hAnsi="Times New Roman" w:cs="Times New Roman"/>
        </w:rPr>
        <w:t xml:space="preserve">… </w:t>
      </w:r>
      <w:r w:rsidRPr="009D2C7C">
        <w:rPr>
          <w:rFonts w:ascii="Times New Roman" w:hAnsi="Times New Roman" w:cs="Times New Roman"/>
        </w:rPr>
        <w:t>unterscheiden kontextbasierte und datenbasierte Begründungen für die Auswahl von Prädiktorvariablen.</w:t>
      </w:r>
    </w:p>
    <w:p w:rsidR="0050634F" w:rsidRPr="009D2C7C" w:rsidRDefault="0050634F" w:rsidP="0050634F">
      <w:pPr>
        <w:pBdr>
          <w:left w:val="none" w:sz="4" w:space="0" w:color="000000"/>
        </w:pBdr>
        <w:rPr>
          <w:rFonts w:ascii="Times New Roman" w:hAnsi="Times New Roman" w:cs="Times New Roman"/>
          <w:b/>
        </w:rPr>
      </w:pPr>
      <w:r w:rsidRPr="009D2C7C">
        <w:rPr>
          <w:rFonts w:ascii="Times New Roman" w:hAnsi="Times New Roman" w:cs="Times New Roman"/>
          <w:b/>
        </w:rPr>
        <w:t>Lernziele in Bezug auf das digitale Tool CODAP</w:t>
      </w:r>
    </w:p>
    <w:p w:rsidR="006A0F4C" w:rsidRPr="006A0F4C" w:rsidRDefault="006A0F4C" w:rsidP="006A0F4C">
      <w:pPr>
        <w:pBdr>
          <w:left w:val="none" w:sz="4" w:space="0" w:color="000000"/>
        </w:pBdr>
        <w:rPr>
          <w:rFonts w:ascii="Times New Roman" w:hAnsi="Times New Roman" w:cs="Times New Roman"/>
        </w:rPr>
      </w:pPr>
      <w:r w:rsidRPr="006A0F4C">
        <w:rPr>
          <w:rFonts w:ascii="Times New Roman" w:hAnsi="Times New Roman" w:cs="Times New Roman"/>
        </w:rPr>
        <w:t xml:space="preserve">… </w:t>
      </w:r>
      <w:r w:rsidRPr="009D2C7C">
        <w:rPr>
          <w:rFonts w:ascii="Times New Roman" w:hAnsi="Times New Roman" w:cs="Times New Roman"/>
        </w:rPr>
        <w:t>erstellen und bearbeiten mehrstufige Entscheidungsbäume in CODAP, indem sie</w:t>
      </w:r>
    </w:p>
    <w:p w:rsidR="006A0F4C" w:rsidRPr="009D2C7C" w:rsidRDefault="006A0F4C" w:rsidP="006A0F4C">
      <w:pPr>
        <w:pStyle w:val="Listenabsatz"/>
        <w:numPr>
          <w:ilvl w:val="0"/>
          <w:numId w:val="18"/>
        </w:numPr>
        <w:rPr>
          <w:rFonts w:ascii="Times New Roman" w:hAnsi="Times New Roman" w:cs="Times New Roman"/>
        </w:rPr>
      </w:pPr>
      <w:r w:rsidRPr="009D2C7C">
        <w:rPr>
          <w:rFonts w:ascii="Times New Roman" w:hAnsi="Times New Roman" w:cs="Times New Roman"/>
        </w:rPr>
        <w:t xml:space="preserve">Prädiktorvariablen für Datensplits auswählen und in einem mehrstufigen Entscheidungsbaum anordnen, </w:t>
      </w:r>
    </w:p>
    <w:p w:rsidR="006A0F4C" w:rsidRPr="009D2C7C" w:rsidRDefault="006A0F4C" w:rsidP="006A0F4C">
      <w:pPr>
        <w:pStyle w:val="Listenabsatz"/>
        <w:numPr>
          <w:ilvl w:val="0"/>
          <w:numId w:val="18"/>
        </w:numPr>
        <w:rPr>
          <w:rFonts w:ascii="Times New Roman" w:hAnsi="Times New Roman" w:cs="Times New Roman"/>
        </w:rPr>
      </w:pPr>
      <w:r w:rsidRPr="009D2C7C">
        <w:rPr>
          <w:rFonts w:ascii="Times New Roman" w:hAnsi="Times New Roman" w:cs="Times New Roman"/>
        </w:rPr>
        <w:lastRenderedPageBreak/>
        <w:t xml:space="preserve">in Blattknoten anhand der jeweiligen Teildatensätze Mehrheitsentscheidungen treffen und </w:t>
      </w:r>
    </w:p>
    <w:p w:rsidR="0050634F" w:rsidRDefault="006A0F4C" w:rsidP="0050634F">
      <w:pPr>
        <w:pStyle w:val="Listenabsatz"/>
        <w:numPr>
          <w:ilvl w:val="0"/>
          <w:numId w:val="18"/>
        </w:numPr>
        <w:rPr>
          <w:rFonts w:ascii="Times New Roman" w:hAnsi="Times New Roman" w:cs="Times New Roman"/>
        </w:rPr>
      </w:pPr>
      <w:r w:rsidRPr="009D2C7C">
        <w:rPr>
          <w:rFonts w:ascii="Times New Roman" w:hAnsi="Times New Roman" w:cs="Times New Roman"/>
        </w:rPr>
        <w:t>Regelknoten bei Bedarf entfernen oder durch andere Regelknoten ersetzen.</w:t>
      </w:r>
    </w:p>
    <w:p w:rsidR="00260429" w:rsidRPr="00260429" w:rsidRDefault="00260429" w:rsidP="00260429">
      <w:pPr>
        <w:pStyle w:val="Listenabsatz"/>
        <w:rPr>
          <w:rFonts w:ascii="Times New Roman" w:hAnsi="Times New Roman" w:cs="Times New Roman"/>
        </w:rPr>
      </w:pPr>
    </w:p>
    <w:p w:rsidR="0050634F" w:rsidRPr="009D2C7C" w:rsidRDefault="0050634F" w:rsidP="0050634F">
      <w:pPr>
        <w:rPr>
          <w:rFonts w:ascii="Times New Roman" w:hAnsi="Times New Roman" w:cs="Times New Roman"/>
          <w:b/>
          <w:sz w:val="32"/>
        </w:rPr>
      </w:pPr>
      <w:r w:rsidRPr="009D2C7C">
        <w:rPr>
          <w:rFonts w:ascii="Times New Roman" w:hAnsi="Times New Roman" w:cs="Times New Roman"/>
          <w:b/>
          <w:sz w:val="32"/>
        </w:rPr>
        <w:t>Verlaufsplan:</w:t>
      </w:r>
    </w:p>
    <w:tbl>
      <w:tblPr>
        <w:tblStyle w:val="Tabellenraster"/>
        <w:tblpPr w:leftFromText="141" w:rightFromText="141" w:vertAnchor="text" w:tblpY="1"/>
        <w:tblW w:w="11761" w:type="dxa"/>
        <w:tblLayout w:type="fixed"/>
        <w:tblLook w:val="06A0" w:firstRow="1" w:lastRow="0" w:firstColumn="1" w:lastColumn="0" w:noHBand="1" w:noVBand="1"/>
      </w:tblPr>
      <w:tblGrid>
        <w:gridCol w:w="1555"/>
        <w:gridCol w:w="7938"/>
        <w:gridCol w:w="2268"/>
      </w:tblGrid>
      <w:tr w:rsidR="0050634F" w:rsidRPr="009D2C7C" w:rsidTr="00B8206C">
        <w:tc>
          <w:tcPr>
            <w:tcW w:w="1555" w:type="dxa"/>
          </w:tcPr>
          <w:p w:rsidR="0050634F" w:rsidRPr="009D2C7C" w:rsidRDefault="0050634F" w:rsidP="00B8206C">
            <w:pPr>
              <w:spacing w:line="259" w:lineRule="auto"/>
              <w:jc w:val="both"/>
              <w:rPr>
                <w:rFonts w:ascii="Times New Roman" w:hAnsi="Times New Roman" w:cs="Times New Roman"/>
                <w:b/>
              </w:rPr>
            </w:pPr>
            <w:r w:rsidRPr="009D2C7C">
              <w:rPr>
                <w:rFonts w:ascii="Times New Roman" w:hAnsi="Times New Roman" w:cs="Times New Roman"/>
                <w:b/>
              </w:rPr>
              <w:t>Phase</w:t>
            </w:r>
          </w:p>
        </w:tc>
        <w:tc>
          <w:tcPr>
            <w:tcW w:w="7938" w:type="dxa"/>
          </w:tcPr>
          <w:p w:rsidR="0050634F" w:rsidRPr="009D2C7C" w:rsidRDefault="0050634F" w:rsidP="00B8206C">
            <w:pPr>
              <w:spacing w:line="259" w:lineRule="auto"/>
              <w:jc w:val="both"/>
              <w:rPr>
                <w:rFonts w:ascii="Times New Roman" w:hAnsi="Times New Roman" w:cs="Times New Roman"/>
                <w:b/>
              </w:rPr>
            </w:pPr>
            <w:r w:rsidRPr="009D2C7C">
              <w:rPr>
                <w:rFonts w:ascii="Times New Roman" w:hAnsi="Times New Roman" w:cs="Times New Roman"/>
                <w:b/>
              </w:rPr>
              <w:t>Inhalt</w:t>
            </w:r>
          </w:p>
        </w:tc>
        <w:tc>
          <w:tcPr>
            <w:tcW w:w="2268" w:type="dxa"/>
          </w:tcPr>
          <w:p w:rsidR="0050634F" w:rsidRPr="009D2C7C" w:rsidRDefault="0050634F" w:rsidP="00B8206C">
            <w:pPr>
              <w:spacing w:line="259" w:lineRule="auto"/>
              <w:rPr>
                <w:rFonts w:ascii="Times New Roman" w:hAnsi="Times New Roman" w:cs="Times New Roman"/>
                <w:b/>
              </w:rPr>
            </w:pPr>
            <w:r w:rsidRPr="009D2C7C">
              <w:rPr>
                <w:rFonts w:ascii="Times New Roman" w:hAnsi="Times New Roman" w:cs="Times New Roman"/>
                <w:b/>
              </w:rPr>
              <w:t>Sozialform &amp; Material</w:t>
            </w:r>
          </w:p>
        </w:tc>
      </w:tr>
      <w:tr w:rsidR="0050634F" w:rsidRPr="009D2C7C" w:rsidTr="00B8206C">
        <w:trPr>
          <w:trHeight w:val="841"/>
        </w:trPr>
        <w:tc>
          <w:tcPr>
            <w:tcW w:w="1555" w:type="dxa"/>
          </w:tcPr>
          <w:p w:rsidR="0050634F" w:rsidRPr="009D2C7C" w:rsidRDefault="0050634F" w:rsidP="00B8206C">
            <w:pPr>
              <w:spacing w:line="259" w:lineRule="auto"/>
              <w:jc w:val="both"/>
              <w:rPr>
                <w:rFonts w:ascii="Times New Roman" w:hAnsi="Times New Roman" w:cs="Times New Roman"/>
              </w:rPr>
            </w:pPr>
            <w:r w:rsidRPr="009D2C7C">
              <w:rPr>
                <w:rFonts w:ascii="Times New Roman" w:hAnsi="Times New Roman" w:cs="Times New Roman"/>
                <w:b/>
              </w:rPr>
              <w:t xml:space="preserve">Arbeitsphase </w:t>
            </w:r>
            <w:r w:rsidRPr="009D2C7C">
              <w:rPr>
                <w:rFonts w:ascii="Times New Roman" w:hAnsi="Times New Roman" w:cs="Times New Roman"/>
              </w:rPr>
              <w:t>in CODAP</w:t>
            </w:r>
          </w:p>
          <w:p w:rsidR="0050634F" w:rsidRPr="009D2C7C" w:rsidRDefault="0050634F" w:rsidP="00B8206C">
            <w:pPr>
              <w:spacing w:line="259" w:lineRule="auto"/>
              <w:jc w:val="both"/>
              <w:rPr>
                <w:rFonts w:ascii="Times New Roman" w:hAnsi="Times New Roman" w:cs="Times New Roman"/>
              </w:rPr>
            </w:pPr>
            <w:r w:rsidRPr="009D2C7C">
              <w:rPr>
                <w:rFonts w:ascii="Times New Roman" w:hAnsi="Times New Roman" w:cs="Times New Roman"/>
              </w:rPr>
              <w:t>(30 min)</w:t>
            </w:r>
          </w:p>
        </w:tc>
        <w:tc>
          <w:tcPr>
            <w:tcW w:w="7938" w:type="dxa"/>
          </w:tcPr>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Zweck der Phase:</w:t>
            </w:r>
            <w:r w:rsidRPr="009D2C7C">
              <w:rPr>
                <w:rFonts w:ascii="Times New Roman" w:eastAsia="Times New Roman" w:hAnsi="Times New Roman" w:cs="Times New Roman"/>
                <w:b/>
                <w:bCs/>
                <w:lang w:eastAsia="de-DE"/>
              </w:rPr>
              <w:br/>
            </w:r>
            <w:r w:rsidRPr="009D2C7C">
              <w:rPr>
                <w:rFonts w:ascii="Times New Roman" w:eastAsia="Times New Roman" w:hAnsi="Times New Roman" w:cs="Times New Roman"/>
                <w:lang w:eastAsia="de-DE"/>
              </w:rPr>
              <w:t xml:space="preserve">Die </w:t>
            </w:r>
            <w:proofErr w:type="spellStart"/>
            <w:r w:rsidRPr="009D2C7C">
              <w:rPr>
                <w:rFonts w:ascii="Times New Roman" w:eastAsia="Times New Roman" w:hAnsi="Times New Roman" w:cs="Times New Roman"/>
                <w:lang w:eastAsia="de-DE"/>
              </w:rPr>
              <w:t>SuS</w:t>
            </w:r>
            <w:proofErr w:type="spellEnd"/>
            <w:r w:rsidRPr="009D2C7C">
              <w:rPr>
                <w:rFonts w:ascii="Times New Roman" w:eastAsia="Times New Roman" w:hAnsi="Times New Roman" w:cs="Times New Roman"/>
                <w:lang w:eastAsia="de-DE"/>
              </w:rPr>
              <w:t xml:space="preserve"> erstellen erstmals selbstständig einen mehrstufigen Entscheidungsbaum und entwickeln dabei eigene Strategien zur Auswahl von Prädiktorvariablen und zum Beenden des Erstellungsprozesses.</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Aktion</w:t>
            </w:r>
            <w:r w:rsidRPr="009D2C7C">
              <w:rPr>
                <w:rFonts w:ascii="Times New Roman" w:eastAsia="Times New Roman" w:hAnsi="Times New Roman" w:cs="Times New Roman"/>
                <w:lang w:eastAsia="de-DE"/>
              </w:rPr>
              <w:t>:</w:t>
            </w:r>
            <w:r w:rsidRPr="009D2C7C">
              <w:rPr>
                <w:rFonts w:ascii="Times New Roman" w:eastAsia="Times New Roman" w:hAnsi="Times New Roman" w:cs="Times New Roman"/>
                <w:lang w:eastAsia="de-DE"/>
              </w:rPr>
              <w:br/>
              <w:t xml:space="preserve">Die </w:t>
            </w:r>
            <w:proofErr w:type="spellStart"/>
            <w:r w:rsidRPr="009D2C7C">
              <w:rPr>
                <w:rFonts w:ascii="Times New Roman" w:eastAsia="Times New Roman" w:hAnsi="Times New Roman" w:cs="Times New Roman"/>
                <w:lang w:eastAsia="de-DE"/>
              </w:rPr>
              <w:t>SuS</w:t>
            </w:r>
            <w:proofErr w:type="spellEnd"/>
            <w:r w:rsidRPr="009D2C7C">
              <w:rPr>
                <w:rFonts w:ascii="Times New Roman" w:eastAsia="Times New Roman" w:hAnsi="Times New Roman" w:cs="Times New Roman"/>
                <w:lang w:eastAsia="de-DE"/>
              </w:rPr>
              <w:t xml:space="preserve"> bearbeiten in Partnerarbeit Arbeitsblatt 3 und erstellen in CODAP einen mehrstufigen Entscheidungsbaum, der Personen danach klassifiziert, ob sie Onlinespiele häufig oder selten spielen. Dabei halten sie fest,</w:t>
            </w:r>
          </w:p>
          <w:p w:rsidR="009D2C7C" w:rsidRPr="009D2C7C" w:rsidRDefault="009D2C7C" w:rsidP="009D2C7C">
            <w:pPr>
              <w:pStyle w:val="Listenabsatz"/>
              <w:numPr>
                <w:ilvl w:val="0"/>
                <w:numId w:val="20"/>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 xml:space="preserve">wie sie die Prädiktorvariablen für die Datensplits auswählen und </w:t>
            </w:r>
          </w:p>
          <w:p w:rsidR="009D2C7C" w:rsidRPr="009D2C7C" w:rsidRDefault="009D2C7C" w:rsidP="009D2C7C">
            <w:pPr>
              <w:pStyle w:val="Listenabsatz"/>
              <w:numPr>
                <w:ilvl w:val="0"/>
                <w:numId w:val="20"/>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 xml:space="preserve">nach welchen Kriterien sie entscheiden, wann sie den Prozess beenden. </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Bei Bedarf können sie das „</w:t>
            </w:r>
            <w:proofErr w:type="spellStart"/>
            <w:r w:rsidRPr="009D2C7C">
              <w:rPr>
                <w:rFonts w:ascii="Times New Roman" w:eastAsia="Times New Roman" w:hAnsi="Times New Roman" w:cs="Times New Roman"/>
                <w:lang w:eastAsia="de-DE"/>
              </w:rPr>
              <w:t>Video_Grundfunktionen_EB</w:t>
            </w:r>
            <w:proofErr w:type="spellEnd"/>
            <w:r w:rsidRPr="009D2C7C">
              <w:rPr>
                <w:rFonts w:ascii="Times New Roman" w:eastAsia="Times New Roman" w:hAnsi="Times New Roman" w:cs="Times New Roman"/>
                <w:lang w:eastAsia="de-DE"/>
              </w:rPr>
              <w:t>“ zum Nachschlagen nutzen. Den fertigen Entscheidungsbaum halten sie als Screenshot fest und senden ihn der Lehrkraft. Vor Beginn wird angekündigt, dass die Paare anschließend ihren Baum und ihr Vorgehen präsentieren; das Arbeitsblatt kann dafür als Notizzettel genutzt werden.</w:t>
            </w:r>
          </w:p>
          <w:p w:rsidR="0050634F"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Didaktischer Kommentar:</w:t>
            </w:r>
            <w:r w:rsidRPr="009D2C7C">
              <w:rPr>
                <w:rFonts w:ascii="Times New Roman" w:eastAsia="Times New Roman" w:hAnsi="Times New Roman" w:cs="Times New Roman"/>
                <w:b/>
                <w:bCs/>
                <w:lang w:eastAsia="de-DE"/>
              </w:rPr>
              <w:br/>
            </w:r>
            <w:r w:rsidRPr="009D2C7C">
              <w:rPr>
                <w:rFonts w:ascii="Times New Roman" w:eastAsia="Times New Roman" w:hAnsi="Times New Roman" w:cs="Times New Roman"/>
                <w:lang w:eastAsia="de-DE"/>
              </w:rPr>
              <w:t xml:space="preserve">Die Vorgehensweise zur Konstruktion des Entscheidungsbaums wird bewusst nicht vorgegeben, damit unterschiedliche Strategien entstehen und anschließend verglichen werden können. </w:t>
            </w:r>
            <w:r w:rsidR="009F090B" w:rsidRPr="009F090B">
              <w:rPr>
                <w:rFonts w:ascii="Times New Roman" w:eastAsia="Times New Roman" w:hAnsi="Times New Roman" w:cs="Times New Roman"/>
                <w:lang w:eastAsia="de-DE"/>
              </w:rPr>
              <w:t xml:space="preserve">Erwartbar sind insbesondere kontextbasierte und datenbasierte Begründungen für die Auswahl von Prädiktorvariablen sowie unterschiedliche Kriterien für den Abbruch des Erstellungsprozesses. </w:t>
            </w:r>
            <w:r w:rsidRPr="009D2C7C">
              <w:rPr>
                <w:rFonts w:ascii="Times New Roman" w:eastAsia="Times New Roman" w:hAnsi="Times New Roman" w:cs="Times New Roman"/>
                <w:lang w:eastAsia="de-DE"/>
              </w:rPr>
              <w:t xml:space="preserve">Diese </w:t>
            </w:r>
            <w:r w:rsidRPr="009D2C7C">
              <w:rPr>
                <w:rFonts w:ascii="Times New Roman" w:eastAsia="Times New Roman" w:hAnsi="Times New Roman" w:cs="Times New Roman"/>
                <w:lang w:eastAsia="de-DE"/>
              </w:rPr>
              <w:lastRenderedPageBreak/>
              <w:t>Vielfalt wird zunächst nicht bewertet, sondern bildet die Grundlage für die anschließende Präsentation und Reflexion.</w:t>
            </w:r>
            <w:r w:rsidRPr="009D2C7C">
              <w:rPr>
                <w:rFonts w:ascii="Times New Roman" w:eastAsia="Times New Roman" w:hAnsi="Times New Roman" w:cs="Times New Roman"/>
                <w:lang w:eastAsia="de-DE"/>
              </w:rPr>
              <w:br/>
            </w:r>
          </w:p>
        </w:tc>
        <w:tc>
          <w:tcPr>
            <w:tcW w:w="2268" w:type="dxa"/>
          </w:tcPr>
          <w:p w:rsidR="0050634F" w:rsidRPr="009D2C7C" w:rsidRDefault="0050634F" w:rsidP="00B8206C">
            <w:pPr>
              <w:rPr>
                <w:rFonts w:ascii="Times New Roman" w:hAnsi="Times New Roman" w:cs="Times New Roman"/>
              </w:rPr>
            </w:pPr>
            <w:r w:rsidRPr="009D2C7C">
              <w:rPr>
                <w:rFonts w:ascii="Times New Roman" w:hAnsi="Times New Roman" w:cs="Times New Roman"/>
              </w:rPr>
              <w:lastRenderedPageBreak/>
              <w:t>Partnerarbeit</w:t>
            </w:r>
          </w:p>
          <w:p w:rsidR="0050634F" w:rsidRPr="009D2C7C" w:rsidRDefault="0050634F" w:rsidP="00B8206C">
            <w:pPr>
              <w:rPr>
                <w:rFonts w:ascii="Times New Roman" w:hAnsi="Times New Roman" w:cs="Times New Roman"/>
              </w:rPr>
            </w:pPr>
          </w:p>
          <w:p w:rsidR="0050634F" w:rsidRPr="009D2C7C" w:rsidRDefault="0050634F" w:rsidP="00B8206C">
            <w:pPr>
              <w:rPr>
                <w:rFonts w:ascii="Times New Roman" w:hAnsi="Times New Roman" w:cs="Times New Roman"/>
              </w:rPr>
            </w:pPr>
            <w:proofErr w:type="spellStart"/>
            <w:r w:rsidRPr="009D2C7C">
              <w:rPr>
                <w:rFonts w:ascii="Times New Roman" w:hAnsi="Times New Roman" w:cs="Times New Roman"/>
              </w:rPr>
              <w:t>Arbeitsblatt_</w:t>
            </w:r>
            <w:r w:rsidR="009D2C7C" w:rsidRPr="009D2C7C">
              <w:rPr>
                <w:rFonts w:ascii="Times New Roman" w:hAnsi="Times New Roman" w:cs="Times New Roman"/>
              </w:rPr>
              <w:t>Phase</w:t>
            </w:r>
            <w:proofErr w:type="spellEnd"/>
            <w:r w:rsidR="009D2C7C" w:rsidRPr="009D2C7C">
              <w:rPr>
                <w:rFonts w:ascii="Times New Roman" w:hAnsi="Times New Roman" w:cs="Times New Roman"/>
              </w:rPr>
              <w:t xml:space="preserve"> 4</w:t>
            </w:r>
            <w:r w:rsidRPr="009D2C7C">
              <w:rPr>
                <w:rFonts w:ascii="Times New Roman" w:hAnsi="Times New Roman" w:cs="Times New Roman"/>
              </w:rPr>
              <w:t>_Entscheidungsbaum</w:t>
            </w:r>
          </w:p>
          <w:p w:rsidR="0050634F" w:rsidRPr="009D2C7C" w:rsidRDefault="0050634F" w:rsidP="00B8206C">
            <w:pPr>
              <w:rPr>
                <w:rFonts w:ascii="Times New Roman" w:hAnsi="Times New Roman" w:cs="Times New Roman"/>
              </w:rPr>
            </w:pPr>
          </w:p>
          <w:p w:rsidR="0050634F" w:rsidRPr="009D2C7C" w:rsidRDefault="0050634F" w:rsidP="00B8206C">
            <w:pPr>
              <w:rPr>
                <w:rFonts w:ascii="Times New Roman" w:hAnsi="Times New Roman" w:cs="Times New Roman"/>
              </w:rPr>
            </w:pPr>
            <w:proofErr w:type="spellStart"/>
            <w:r w:rsidRPr="009D2C7C">
              <w:rPr>
                <w:rFonts w:ascii="Times New Roman" w:hAnsi="Times New Roman" w:cs="Times New Roman"/>
              </w:rPr>
              <w:t>Video_Grundfunktionen_EB</w:t>
            </w:r>
            <w:proofErr w:type="spellEnd"/>
          </w:p>
        </w:tc>
      </w:tr>
      <w:tr w:rsidR="0050634F" w:rsidRPr="009D2C7C" w:rsidTr="00B8206C">
        <w:trPr>
          <w:trHeight w:val="331"/>
        </w:trPr>
        <w:tc>
          <w:tcPr>
            <w:tcW w:w="1555" w:type="dxa"/>
          </w:tcPr>
          <w:p w:rsidR="0050634F" w:rsidRPr="009D2C7C" w:rsidRDefault="0050634F" w:rsidP="00B8206C">
            <w:pPr>
              <w:spacing w:line="259" w:lineRule="auto"/>
              <w:jc w:val="both"/>
              <w:rPr>
                <w:rFonts w:ascii="Times New Roman" w:hAnsi="Times New Roman" w:cs="Times New Roman"/>
                <w:b/>
              </w:rPr>
            </w:pPr>
            <w:r w:rsidRPr="009D2C7C">
              <w:rPr>
                <w:rFonts w:ascii="Times New Roman" w:hAnsi="Times New Roman" w:cs="Times New Roman"/>
                <w:b/>
              </w:rPr>
              <w:t>Besprechung</w:t>
            </w:r>
          </w:p>
          <w:p w:rsidR="0050634F" w:rsidRPr="009D2C7C" w:rsidRDefault="0050634F" w:rsidP="00B8206C">
            <w:pPr>
              <w:spacing w:line="259" w:lineRule="auto"/>
              <w:jc w:val="both"/>
              <w:rPr>
                <w:rFonts w:ascii="Times New Roman" w:hAnsi="Times New Roman" w:cs="Times New Roman"/>
              </w:rPr>
            </w:pPr>
            <w:r w:rsidRPr="009D2C7C">
              <w:rPr>
                <w:rFonts w:ascii="Times New Roman" w:hAnsi="Times New Roman" w:cs="Times New Roman"/>
              </w:rPr>
              <w:t>(30 min)</w:t>
            </w:r>
          </w:p>
        </w:tc>
        <w:tc>
          <w:tcPr>
            <w:tcW w:w="7938" w:type="dxa"/>
          </w:tcPr>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Zweck der Phase</w:t>
            </w:r>
          </w:p>
          <w:p w:rsidR="009D2C7C" w:rsidRPr="009D2C7C" w:rsidRDefault="009D2C7C" w:rsidP="009D2C7C">
            <w:pPr>
              <w:spacing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Die unterschiedlichen Entscheidungsbäume sowie die bei ihrer Konstruktion entwickelten Strategien werden sichtbar gemacht und als Grundlage für die anschließende Reflexion gesammelt.</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Aktion:</w:t>
            </w:r>
            <w:r w:rsidRPr="009D2C7C">
              <w:rPr>
                <w:rFonts w:ascii="Times New Roman" w:eastAsia="Times New Roman" w:hAnsi="Times New Roman" w:cs="Times New Roman"/>
                <w:lang w:eastAsia="de-DE"/>
              </w:rPr>
              <w:br/>
              <w:t>Alle Paare präsentieren nacheinander ihren Entscheidungsbaum, der für die Klasse projiziert wird. Dabei erläutern sie anhand ihrer Notizen zu Arbeitsblatt</w:t>
            </w:r>
            <w:r>
              <w:rPr>
                <w:rFonts w:ascii="Times New Roman" w:eastAsia="Times New Roman" w:hAnsi="Times New Roman" w:cs="Times New Roman"/>
                <w:lang w:eastAsia="de-DE"/>
              </w:rPr>
              <w:t>_Phase4</w:t>
            </w:r>
            <w:r w:rsidRPr="009D2C7C">
              <w:rPr>
                <w:rFonts w:ascii="Times New Roman" w:eastAsia="Times New Roman" w:hAnsi="Times New Roman" w:cs="Times New Roman"/>
                <w:lang w:eastAsia="de-DE"/>
              </w:rPr>
              <w:t>,</w:t>
            </w:r>
          </w:p>
          <w:p w:rsidR="009D2C7C" w:rsidRPr="009D2C7C" w:rsidRDefault="009D2C7C" w:rsidP="009D2C7C">
            <w:pPr>
              <w:numPr>
                <w:ilvl w:val="0"/>
                <w:numId w:val="21"/>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 xml:space="preserve">wie sie die Prädiktorvariablen für die Datensplits ausgewählt haben und </w:t>
            </w:r>
          </w:p>
          <w:p w:rsidR="009D2C7C" w:rsidRPr="009D2C7C" w:rsidRDefault="009D2C7C" w:rsidP="009D2C7C">
            <w:pPr>
              <w:numPr>
                <w:ilvl w:val="0"/>
                <w:numId w:val="21"/>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 xml:space="preserve">nach welchen Kriterien sie entschieden haben, wann der Erstellungsprozess abgebrochen wird. </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Die Lehrkraft sammelt während der Präsentationen wiederkehrende und unterschiedliche Vorgehensweisen als Grundlage für die anschließende Reflexion.</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Didaktischer Kommentar:</w:t>
            </w:r>
            <w:r w:rsidRPr="009D2C7C">
              <w:rPr>
                <w:rFonts w:ascii="Times New Roman" w:eastAsia="Times New Roman" w:hAnsi="Times New Roman" w:cs="Times New Roman"/>
                <w:lang w:eastAsia="de-DE"/>
              </w:rPr>
              <w:br/>
              <w:t>Die unterschiedlichen Vorgehensweisen werden während der Präsentationen zunächst nicht bewertet. Dadurch werden auch unterschiedliche und vorläufige Strategien als produktive Ausgangspunkte für die anschließende Reflexion erhalten und zugleich die Lösungen aller Paare gewürdigt.</w:t>
            </w:r>
          </w:p>
          <w:p w:rsidR="0050634F"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 xml:space="preserve">Erfahrungsgemäß unterscheiden sich die Vorgehensweisen insbesondere bei der Auswahl der Prädiktorvariablen (z. B. zufällig, kontextbasiert oder anhand datenbasierter Kriterien) und bei den Kriterien für den Abbruch des Erstellungsprozesses (z. B. keine weitere Verbesserung oder keine </w:t>
            </w:r>
            <w:r w:rsidRPr="009D2C7C">
              <w:rPr>
                <w:rFonts w:ascii="Times New Roman" w:eastAsia="Times New Roman" w:hAnsi="Times New Roman" w:cs="Times New Roman"/>
                <w:lang w:eastAsia="de-DE"/>
              </w:rPr>
              <w:lastRenderedPageBreak/>
              <w:t>Fehlklassifikationen</w:t>
            </w:r>
            <w:r>
              <w:rPr>
                <w:rFonts w:ascii="Times New Roman" w:eastAsia="Times New Roman" w:hAnsi="Times New Roman" w:cs="Times New Roman"/>
                <w:lang w:eastAsia="de-DE"/>
              </w:rPr>
              <w:t xml:space="preserve"> mehr</w:t>
            </w:r>
            <w:r w:rsidRPr="009D2C7C">
              <w:rPr>
                <w:rFonts w:ascii="Times New Roman" w:eastAsia="Times New Roman" w:hAnsi="Times New Roman" w:cs="Times New Roman"/>
                <w:lang w:eastAsia="de-DE"/>
              </w:rPr>
              <w:t>). Dadurch können unterschiedlich große Entscheidungsbäume entstehen. Hinweise zu typischen Vorgehensweisen finden sich im Dokument „Lehrkrafthinweis_Arbeitsblatt</w:t>
            </w:r>
            <w:r>
              <w:rPr>
                <w:rFonts w:ascii="Times New Roman" w:eastAsia="Times New Roman" w:hAnsi="Times New Roman" w:cs="Times New Roman"/>
                <w:lang w:eastAsia="de-DE"/>
              </w:rPr>
              <w:t>_Phase4</w:t>
            </w:r>
            <w:r w:rsidRPr="009D2C7C">
              <w:rPr>
                <w:rFonts w:ascii="Times New Roman" w:eastAsia="Times New Roman" w:hAnsi="Times New Roman" w:cs="Times New Roman"/>
                <w:lang w:eastAsia="de-DE"/>
              </w:rPr>
              <w:t xml:space="preserve">“. </w:t>
            </w:r>
            <w:r>
              <w:rPr>
                <w:rFonts w:ascii="Times New Roman" w:eastAsia="Times New Roman" w:hAnsi="Times New Roman" w:cs="Times New Roman"/>
                <w:lang w:eastAsia="de-DE"/>
              </w:rPr>
              <w:br/>
            </w:r>
          </w:p>
        </w:tc>
        <w:tc>
          <w:tcPr>
            <w:tcW w:w="2268" w:type="dxa"/>
          </w:tcPr>
          <w:p w:rsidR="0050634F" w:rsidRPr="009D2C7C" w:rsidRDefault="0050634F" w:rsidP="00B8206C">
            <w:pPr>
              <w:rPr>
                <w:rFonts w:ascii="Times New Roman" w:hAnsi="Times New Roman" w:cs="Times New Roman"/>
              </w:rPr>
            </w:pPr>
            <w:r w:rsidRPr="009D2C7C">
              <w:rPr>
                <w:rFonts w:ascii="Times New Roman" w:hAnsi="Times New Roman" w:cs="Times New Roman"/>
              </w:rPr>
              <w:lastRenderedPageBreak/>
              <w:t>Lehrkrafthinweis_Arbeitsblatt</w:t>
            </w:r>
            <w:r w:rsidR="009D2C7C">
              <w:rPr>
                <w:rFonts w:ascii="Times New Roman" w:hAnsi="Times New Roman" w:cs="Times New Roman"/>
              </w:rPr>
              <w:t>_Phase4</w:t>
            </w:r>
          </w:p>
        </w:tc>
      </w:tr>
      <w:tr w:rsidR="0050634F" w:rsidRPr="009D2C7C" w:rsidTr="00B8206C">
        <w:trPr>
          <w:trHeight w:val="331"/>
        </w:trPr>
        <w:tc>
          <w:tcPr>
            <w:tcW w:w="1555" w:type="dxa"/>
          </w:tcPr>
          <w:p w:rsidR="0050634F" w:rsidRPr="009D2C7C" w:rsidRDefault="0050634F" w:rsidP="00B8206C">
            <w:pPr>
              <w:jc w:val="both"/>
              <w:rPr>
                <w:rFonts w:ascii="Times New Roman" w:hAnsi="Times New Roman" w:cs="Times New Roman"/>
                <w:b/>
              </w:rPr>
            </w:pPr>
            <w:r w:rsidRPr="009D2C7C">
              <w:rPr>
                <w:rFonts w:ascii="Times New Roman" w:hAnsi="Times New Roman" w:cs="Times New Roman"/>
                <w:b/>
              </w:rPr>
              <w:t>Reflexion</w:t>
            </w:r>
          </w:p>
          <w:p w:rsidR="0050634F" w:rsidRPr="009D2C7C" w:rsidRDefault="0050634F" w:rsidP="00B8206C">
            <w:pPr>
              <w:jc w:val="both"/>
              <w:rPr>
                <w:rFonts w:ascii="Times New Roman" w:hAnsi="Times New Roman" w:cs="Times New Roman"/>
              </w:rPr>
            </w:pPr>
            <w:r w:rsidRPr="009D2C7C">
              <w:rPr>
                <w:rFonts w:ascii="Times New Roman" w:hAnsi="Times New Roman" w:cs="Times New Roman"/>
              </w:rPr>
              <w:t>(10 min)</w:t>
            </w:r>
          </w:p>
        </w:tc>
        <w:tc>
          <w:tcPr>
            <w:tcW w:w="7938" w:type="dxa"/>
          </w:tcPr>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Zweck der Phase:</w:t>
            </w:r>
            <w:r>
              <w:rPr>
                <w:rFonts w:ascii="Times New Roman" w:eastAsia="Times New Roman" w:hAnsi="Times New Roman" w:cs="Times New Roman"/>
                <w:b/>
                <w:bCs/>
                <w:lang w:eastAsia="de-DE"/>
              </w:rPr>
              <w:br/>
            </w:r>
            <w:r w:rsidRPr="009D2C7C">
              <w:rPr>
                <w:rFonts w:ascii="Times New Roman" w:eastAsia="Times New Roman" w:hAnsi="Times New Roman" w:cs="Times New Roman"/>
                <w:lang w:eastAsia="de-DE"/>
              </w:rPr>
              <w:t>Die in den Präsentationen sichtbar gewordenen unterschiedlichen Vorgehensweisen werden aufgegriffen und gegenübergestellt. Daraus werden offene Fragen und Lernanlässe für die folgenden Unterrichtsphasen entwickelt.</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Aktion:</w:t>
            </w:r>
            <w:r>
              <w:rPr>
                <w:rFonts w:ascii="Times New Roman" w:eastAsia="Times New Roman" w:hAnsi="Times New Roman" w:cs="Times New Roman"/>
                <w:lang w:eastAsia="de-DE"/>
              </w:rPr>
              <w:br/>
            </w:r>
            <w:r w:rsidRPr="009D2C7C">
              <w:rPr>
                <w:rFonts w:ascii="Times New Roman" w:eastAsia="Times New Roman" w:hAnsi="Times New Roman" w:cs="Times New Roman"/>
                <w:lang w:eastAsia="de-DE"/>
              </w:rPr>
              <w:t>Ausgehend von den präsentierten Entscheidungsbäumen und Vorgehensweisen werden im Plenum zwei Fragen diskutiert:</w:t>
            </w:r>
          </w:p>
          <w:p w:rsidR="009D2C7C" w:rsidRPr="009D2C7C" w:rsidRDefault="009D2C7C" w:rsidP="009D2C7C">
            <w:pPr>
              <w:pStyle w:val="Listenabsatz"/>
              <w:numPr>
                <w:ilvl w:val="0"/>
                <w:numId w:val="24"/>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Wie werden solche Entscheidungsbäume bei Onlineplattformen erstellt?</w:t>
            </w:r>
            <w:r w:rsidRPr="009D2C7C">
              <w:rPr>
                <w:rFonts w:ascii="Times New Roman" w:eastAsia="Times New Roman" w:hAnsi="Times New Roman" w:cs="Times New Roman"/>
                <w:lang w:eastAsia="de-DE"/>
              </w:rPr>
              <w:br/>
              <w:t xml:space="preserve">Dabei werden insbesondere kontextbasierte und datenbasierte Vorgehensweisen gegenübergestellt. </w:t>
            </w:r>
          </w:p>
          <w:p w:rsidR="009D2C7C" w:rsidRPr="009D2C7C" w:rsidRDefault="009D2C7C" w:rsidP="009D2C7C">
            <w:pPr>
              <w:pStyle w:val="Listenabsatz"/>
              <w:numPr>
                <w:ilvl w:val="0"/>
                <w:numId w:val="24"/>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Welche Entscheidungsbäume funktionieren für neue Personen besser – kleine oder große Bäume?</w:t>
            </w:r>
            <w:r w:rsidRPr="009D2C7C">
              <w:rPr>
                <w:rFonts w:ascii="Times New Roman" w:eastAsia="Times New Roman" w:hAnsi="Times New Roman" w:cs="Times New Roman"/>
                <w:lang w:eastAsia="de-DE"/>
              </w:rPr>
              <w:br/>
              <w:t xml:space="preserve">Ausgangspunkt sind insbesondere die unterschiedlichen Abbruchkriterien der </w:t>
            </w:r>
            <w:proofErr w:type="spellStart"/>
            <w:r w:rsidRPr="009D2C7C">
              <w:rPr>
                <w:rFonts w:ascii="Times New Roman" w:eastAsia="Times New Roman" w:hAnsi="Times New Roman" w:cs="Times New Roman"/>
                <w:lang w:eastAsia="de-DE"/>
              </w:rPr>
              <w:t>SuS</w:t>
            </w:r>
            <w:proofErr w:type="spellEnd"/>
            <w:r w:rsidRPr="009D2C7C">
              <w:rPr>
                <w:rFonts w:ascii="Times New Roman" w:eastAsia="Times New Roman" w:hAnsi="Times New Roman" w:cs="Times New Roman"/>
                <w:lang w:eastAsia="de-DE"/>
              </w:rPr>
              <w:t xml:space="preserve">, beispielsweise das Ziel, auf den vorliegenden Daten keine Fehlklassifikationen mehr zu erhalten. </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lang w:eastAsia="de-DE"/>
              </w:rPr>
              <w:t>Die Fragen werden zunächst offengehalten und als Lernanlässe für die folgenden Phasen festgehalten:</w:t>
            </w:r>
          </w:p>
          <w:p w:rsidR="009D2C7C" w:rsidRPr="009D2C7C" w:rsidRDefault="009D2C7C" w:rsidP="009D2C7C">
            <w:pPr>
              <w:pStyle w:val="Listenabsatz"/>
              <w:numPr>
                <w:ilvl w:val="0"/>
                <w:numId w:val="25"/>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Phase 5:</w:t>
            </w:r>
            <w:r w:rsidRPr="009D2C7C">
              <w:rPr>
                <w:rFonts w:ascii="Times New Roman" w:eastAsia="Times New Roman" w:hAnsi="Times New Roman" w:cs="Times New Roman"/>
                <w:lang w:eastAsia="de-DE"/>
              </w:rPr>
              <w:t xml:space="preserve"> Wie kann ein Entscheidungsbaum systematisch, algorithmisch und datenbasiert erstellt werden? </w:t>
            </w:r>
          </w:p>
          <w:p w:rsidR="009D2C7C" w:rsidRPr="009D2C7C" w:rsidRDefault="009D2C7C" w:rsidP="009D2C7C">
            <w:pPr>
              <w:pStyle w:val="Listenabsatz"/>
              <w:numPr>
                <w:ilvl w:val="0"/>
                <w:numId w:val="25"/>
              </w:num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t>Phase 6:</w:t>
            </w:r>
            <w:r w:rsidRPr="009D2C7C">
              <w:rPr>
                <w:rFonts w:ascii="Times New Roman" w:eastAsia="Times New Roman" w:hAnsi="Times New Roman" w:cs="Times New Roman"/>
                <w:lang w:eastAsia="de-DE"/>
              </w:rPr>
              <w:t xml:space="preserve"> Wie können wir überprüfen, wie gut unterschiedliche Entscheidungsbäume neue Fälle klassifizieren? </w:t>
            </w:r>
          </w:p>
          <w:p w:rsidR="009D2C7C" w:rsidRPr="009D2C7C" w:rsidRDefault="009D2C7C" w:rsidP="009D2C7C">
            <w:pPr>
              <w:spacing w:before="100" w:beforeAutospacing="1" w:after="100" w:afterAutospacing="1"/>
              <w:rPr>
                <w:rFonts w:ascii="Times New Roman" w:eastAsia="Times New Roman" w:hAnsi="Times New Roman" w:cs="Times New Roman"/>
                <w:lang w:eastAsia="de-DE"/>
              </w:rPr>
            </w:pPr>
            <w:r w:rsidRPr="009D2C7C">
              <w:rPr>
                <w:rFonts w:ascii="Times New Roman" w:eastAsia="Times New Roman" w:hAnsi="Times New Roman" w:cs="Times New Roman"/>
                <w:b/>
                <w:bCs/>
                <w:lang w:eastAsia="de-DE"/>
              </w:rPr>
              <w:lastRenderedPageBreak/>
              <w:t>Didaktischer Kommentar:</w:t>
            </w:r>
            <w:r>
              <w:rPr>
                <w:rFonts w:ascii="Times New Roman" w:eastAsia="Times New Roman" w:hAnsi="Times New Roman" w:cs="Times New Roman"/>
                <w:lang w:eastAsia="de-DE"/>
              </w:rPr>
              <w:br/>
            </w:r>
            <w:r w:rsidRPr="009D2C7C">
              <w:rPr>
                <w:rFonts w:ascii="Times New Roman" w:eastAsia="Times New Roman" w:hAnsi="Times New Roman" w:cs="Times New Roman"/>
                <w:lang w:eastAsia="de-DE"/>
              </w:rPr>
              <w:t xml:space="preserve">Die zuvor bewusst nicht bewerteten Vorgehensweisen der </w:t>
            </w:r>
            <w:proofErr w:type="spellStart"/>
            <w:r w:rsidRPr="009D2C7C">
              <w:rPr>
                <w:rFonts w:ascii="Times New Roman" w:eastAsia="Times New Roman" w:hAnsi="Times New Roman" w:cs="Times New Roman"/>
                <w:lang w:eastAsia="de-DE"/>
              </w:rPr>
              <w:t>SuS</w:t>
            </w:r>
            <w:proofErr w:type="spellEnd"/>
            <w:r w:rsidRPr="009D2C7C">
              <w:rPr>
                <w:rFonts w:ascii="Times New Roman" w:eastAsia="Times New Roman" w:hAnsi="Times New Roman" w:cs="Times New Roman"/>
                <w:lang w:eastAsia="de-DE"/>
              </w:rPr>
              <w:t xml:space="preserve"> werden nun genutzt, um fachliche Fragen aus ihren eigenen Lösungen heraus zu entwickeln. Die Fragen werden an dieser Stelle nicht abschließend beantwortet: Die erste bereitet die systematische datenbasierte Konstruktion in Phase 5 vor, die zweite die Evaluation mit Testdaten in Phase 6. Bei der zweiten Frage kann daran erinnert werden, dass das Ziel eines Klassifikators darin besteht, neue Fälle möglichst fehlerarm zu klassifizieren.</w:t>
            </w:r>
          </w:p>
          <w:p w:rsidR="0050634F" w:rsidRPr="009D2C7C" w:rsidRDefault="0050634F" w:rsidP="00B8206C">
            <w:pPr>
              <w:pStyle w:val="Listenabsatz"/>
              <w:jc w:val="both"/>
              <w:rPr>
                <w:rFonts w:ascii="Times New Roman" w:hAnsi="Times New Roman" w:cs="Times New Roman"/>
              </w:rPr>
            </w:pPr>
          </w:p>
        </w:tc>
        <w:tc>
          <w:tcPr>
            <w:tcW w:w="2268" w:type="dxa"/>
          </w:tcPr>
          <w:p w:rsidR="0050634F" w:rsidRPr="009D2C7C" w:rsidRDefault="009D2C7C" w:rsidP="00B8206C">
            <w:pPr>
              <w:rPr>
                <w:rFonts w:ascii="Times New Roman" w:hAnsi="Times New Roman" w:cs="Times New Roman"/>
              </w:rPr>
            </w:pPr>
            <w:r w:rsidRPr="009D2C7C">
              <w:rPr>
                <w:rFonts w:ascii="Times New Roman" w:hAnsi="Times New Roman" w:cs="Times New Roman"/>
              </w:rPr>
              <w:lastRenderedPageBreak/>
              <w:t>Lehrkrafthinweis_Arbeitsblatt</w:t>
            </w:r>
            <w:r>
              <w:rPr>
                <w:rFonts w:ascii="Times New Roman" w:hAnsi="Times New Roman" w:cs="Times New Roman"/>
              </w:rPr>
              <w:t>_Phase4</w:t>
            </w:r>
          </w:p>
        </w:tc>
      </w:tr>
      <w:tr w:rsidR="0050634F" w:rsidRPr="009D2C7C" w:rsidTr="00B8206C">
        <w:trPr>
          <w:trHeight w:val="331"/>
        </w:trPr>
        <w:tc>
          <w:tcPr>
            <w:tcW w:w="1555" w:type="dxa"/>
          </w:tcPr>
          <w:p w:rsidR="0050634F" w:rsidRPr="009D2C7C" w:rsidRDefault="0050634F" w:rsidP="00B8206C">
            <w:pPr>
              <w:jc w:val="both"/>
              <w:rPr>
                <w:rFonts w:ascii="Times New Roman" w:hAnsi="Times New Roman" w:cs="Times New Roman"/>
                <w:color w:val="BFBFBF" w:themeColor="background1" w:themeShade="BF"/>
              </w:rPr>
            </w:pPr>
            <w:r w:rsidRPr="009D2C7C">
              <w:rPr>
                <w:rFonts w:ascii="Times New Roman" w:hAnsi="Times New Roman" w:cs="Times New Roman"/>
                <w:color w:val="BFBFBF" w:themeColor="background1" w:themeShade="BF"/>
              </w:rPr>
              <w:t>Hausaufgabe</w:t>
            </w:r>
          </w:p>
        </w:tc>
        <w:tc>
          <w:tcPr>
            <w:tcW w:w="7938" w:type="dxa"/>
          </w:tcPr>
          <w:p w:rsidR="0050634F" w:rsidRPr="009D2C7C" w:rsidRDefault="0050634F" w:rsidP="00B8206C">
            <w:pPr>
              <w:jc w:val="both"/>
              <w:rPr>
                <w:rFonts w:ascii="Times New Roman" w:hAnsi="Times New Roman" w:cs="Times New Roman"/>
                <w:color w:val="BFBFBF" w:themeColor="background1" w:themeShade="BF"/>
              </w:rPr>
            </w:pPr>
            <w:r w:rsidRPr="009D2C7C">
              <w:rPr>
                <w:rFonts w:ascii="Times New Roman" w:hAnsi="Times New Roman" w:cs="Times New Roman"/>
                <w:color w:val="BFBFBF" w:themeColor="background1" w:themeShade="BF"/>
              </w:rPr>
              <w:t>Zweck der HA:</w:t>
            </w:r>
          </w:p>
          <w:p w:rsidR="0050634F" w:rsidRPr="009D2C7C" w:rsidRDefault="0050634F" w:rsidP="00B8206C">
            <w:pPr>
              <w:jc w:val="both"/>
              <w:rPr>
                <w:rFonts w:ascii="Times New Roman" w:hAnsi="Times New Roman" w:cs="Times New Roman"/>
              </w:rPr>
            </w:pPr>
            <w:r w:rsidRPr="009D2C7C">
              <w:rPr>
                <w:rFonts w:ascii="Times New Roman" w:hAnsi="Times New Roman" w:cs="Times New Roman"/>
                <w:color w:val="BFBFBF" w:themeColor="background1" w:themeShade="BF"/>
              </w:rPr>
              <w:t>Sicherung wie Entscheidungsbäume auf neue Fälle angewendet werden können.</w:t>
            </w:r>
          </w:p>
        </w:tc>
        <w:tc>
          <w:tcPr>
            <w:tcW w:w="2268" w:type="dxa"/>
          </w:tcPr>
          <w:p w:rsidR="0050634F" w:rsidRPr="009D2C7C" w:rsidRDefault="0050634F" w:rsidP="00B8206C">
            <w:pPr>
              <w:jc w:val="both"/>
              <w:rPr>
                <w:rFonts w:ascii="Times New Roman" w:hAnsi="Times New Roman" w:cs="Times New Roman"/>
              </w:rPr>
            </w:pPr>
            <w:proofErr w:type="spellStart"/>
            <w:r w:rsidRPr="009D2C7C">
              <w:rPr>
                <w:rFonts w:ascii="Times New Roman" w:hAnsi="Times New Roman" w:cs="Times New Roman"/>
                <w:color w:val="BFBFBF" w:themeColor="background1" w:themeShade="BF"/>
              </w:rPr>
              <w:t>Arbeitsblatt_HA_BaumAnwenden</w:t>
            </w:r>
            <w:proofErr w:type="spellEnd"/>
          </w:p>
        </w:tc>
      </w:tr>
    </w:tbl>
    <w:p w:rsidR="0050634F" w:rsidRPr="009D2C7C" w:rsidRDefault="0050634F" w:rsidP="0050634F">
      <w:pPr>
        <w:rPr>
          <w:rFonts w:ascii="Times New Roman" w:hAnsi="Times New Roman" w:cs="Times New Roman"/>
        </w:rPr>
      </w:pPr>
    </w:p>
    <w:p w:rsidR="00514114" w:rsidRPr="009D2C7C" w:rsidRDefault="00514114" w:rsidP="0050634F">
      <w:pPr>
        <w:rPr>
          <w:rFonts w:ascii="Times New Roman" w:hAnsi="Times New Roman" w:cs="Times New Roman"/>
          <w:b/>
          <w:sz w:val="32"/>
        </w:rPr>
      </w:pPr>
    </w:p>
    <w:sectPr w:rsidR="00514114" w:rsidRPr="009D2C7C"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D24EF3"/>
    <w:multiLevelType w:val="multilevel"/>
    <w:tmpl w:val="F55A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E31A1"/>
    <w:multiLevelType w:val="multilevel"/>
    <w:tmpl w:val="3108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901723"/>
    <w:multiLevelType w:val="hybridMultilevel"/>
    <w:tmpl w:val="A10E0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CA5061"/>
    <w:multiLevelType w:val="hybridMultilevel"/>
    <w:tmpl w:val="44143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C04517"/>
    <w:multiLevelType w:val="multilevel"/>
    <w:tmpl w:val="A178F4FE"/>
    <w:lvl w:ilvl="0">
      <w:start w:val="1"/>
      <w:numFmt w:val="bullet"/>
      <w:lvlText w:val=""/>
      <w:lvlJc w:val="left"/>
      <w:pPr>
        <w:tabs>
          <w:tab w:val="num" w:pos="348"/>
        </w:tabs>
        <w:ind w:left="348" w:hanging="360"/>
      </w:pPr>
      <w:rPr>
        <w:rFonts w:ascii="Symbol" w:hAnsi="Symbol" w:hint="default"/>
        <w:sz w:val="20"/>
      </w:rPr>
    </w:lvl>
    <w:lvl w:ilvl="1" w:tentative="1">
      <w:start w:val="1"/>
      <w:numFmt w:val="bullet"/>
      <w:lvlText w:val="o"/>
      <w:lvlJc w:val="left"/>
      <w:pPr>
        <w:tabs>
          <w:tab w:val="num" w:pos="1068"/>
        </w:tabs>
        <w:ind w:left="1068" w:hanging="360"/>
      </w:pPr>
      <w:rPr>
        <w:rFonts w:ascii="Courier New" w:hAnsi="Courier New" w:hint="default"/>
        <w:sz w:val="20"/>
      </w:rPr>
    </w:lvl>
    <w:lvl w:ilvl="2" w:tentative="1">
      <w:start w:val="1"/>
      <w:numFmt w:val="bullet"/>
      <w:lvlText w:val=""/>
      <w:lvlJc w:val="left"/>
      <w:pPr>
        <w:tabs>
          <w:tab w:val="num" w:pos="1788"/>
        </w:tabs>
        <w:ind w:left="1788" w:hanging="360"/>
      </w:pPr>
      <w:rPr>
        <w:rFonts w:ascii="Wingdings" w:hAnsi="Wingdings" w:hint="default"/>
        <w:sz w:val="20"/>
      </w:rPr>
    </w:lvl>
    <w:lvl w:ilvl="3" w:tentative="1">
      <w:start w:val="1"/>
      <w:numFmt w:val="bullet"/>
      <w:lvlText w:val=""/>
      <w:lvlJc w:val="left"/>
      <w:pPr>
        <w:tabs>
          <w:tab w:val="num" w:pos="2508"/>
        </w:tabs>
        <w:ind w:left="2508" w:hanging="360"/>
      </w:pPr>
      <w:rPr>
        <w:rFonts w:ascii="Wingdings" w:hAnsi="Wingdings" w:hint="default"/>
        <w:sz w:val="20"/>
      </w:rPr>
    </w:lvl>
    <w:lvl w:ilvl="4" w:tentative="1">
      <w:start w:val="1"/>
      <w:numFmt w:val="bullet"/>
      <w:lvlText w:val=""/>
      <w:lvlJc w:val="left"/>
      <w:pPr>
        <w:tabs>
          <w:tab w:val="num" w:pos="3228"/>
        </w:tabs>
        <w:ind w:left="3228" w:hanging="360"/>
      </w:pPr>
      <w:rPr>
        <w:rFonts w:ascii="Wingdings" w:hAnsi="Wingdings" w:hint="default"/>
        <w:sz w:val="20"/>
      </w:rPr>
    </w:lvl>
    <w:lvl w:ilvl="5" w:tentative="1">
      <w:start w:val="1"/>
      <w:numFmt w:val="bullet"/>
      <w:lvlText w:val=""/>
      <w:lvlJc w:val="left"/>
      <w:pPr>
        <w:tabs>
          <w:tab w:val="num" w:pos="3948"/>
        </w:tabs>
        <w:ind w:left="3948" w:hanging="360"/>
      </w:pPr>
      <w:rPr>
        <w:rFonts w:ascii="Wingdings" w:hAnsi="Wingdings" w:hint="default"/>
        <w:sz w:val="20"/>
      </w:rPr>
    </w:lvl>
    <w:lvl w:ilvl="6" w:tentative="1">
      <w:start w:val="1"/>
      <w:numFmt w:val="bullet"/>
      <w:lvlText w:val=""/>
      <w:lvlJc w:val="left"/>
      <w:pPr>
        <w:tabs>
          <w:tab w:val="num" w:pos="4668"/>
        </w:tabs>
        <w:ind w:left="4668" w:hanging="360"/>
      </w:pPr>
      <w:rPr>
        <w:rFonts w:ascii="Wingdings" w:hAnsi="Wingdings" w:hint="default"/>
        <w:sz w:val="20"/>
      </w:rPr>
    </w:lvl>
    <w:lvl w:ilvl="7" w:tentative="1">
      <w:start w:val="1"/>
      <w:numFmt w:val="bullet"/>
      <w:lvlText w:val=""/>
      <w:lvlJc w:val="left"/>
      <w:pPr>
        <w:tabs>
          <w:tab w:val="num" w:pos="5388"/>
        </w:tabs>
        <w:ind w:left="5388" w:hanging="360"/>
      </w:pPr>
      <w:rPr>
        <w:rFonts w:ascii="Wingdings" w:hAnsi="Wingdings" w:hint="default"/>
        <w:sz w:val="20"/>
      </w:rPr>
    </w:lvl>
    <w:lvl w:ilvl="8" w:tentative="1">
      <w:start w:val="1"/>
      <w:numFmt w:val="bullet"/>
      <w:lvlText w:val=""/>
      <w:lvlJc w:val="left"/>
      <w:pPr>
        <w:tabs>
          <w:tab w:val="num" w:pos="6108"/>
        </w:tabs>
        <w:ind w:left="6108" w:hanging="360"/>
      </w:pPr>
      <w:rPr>
        <w:rFonts w:ascii="Wingdings" w:hAnsi="Wingdings" w:hint="default"/>
        <w:sz w:val="20"/>
      </w:rPr>
    </w:lvl>
  </w:abstractNum>
  <w:abstractNum w:abstractNumId="8"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3C01267"/>
    <w:multiLevelType w:val="hybridMultilevel"/>
    <w:tmpl w:val="38B4BB8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A35ABC"/>
    <w:multiLevelType w:val="hybridMultilevel"/>
    <w:tmpl w:val="303A782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4996AC6"/>
    <w:multiLevelType w:val="hybridMultilevel"/>
    <w:tmpl w:val="16D8B2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AE02A45"/>
    <w:multiLevelType w:val="multilevel"/>
    <w:tmpl w:val="84B6B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1D3E2B"/>
    <w:multiLevelType w:val="multilevel"/>
    <w:tmpl w:val="93BE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8E353E"/>
    <w:multiLevelType w:val="hybridMultilevel"/>
    <w:tmpl w:val="A9221D48"/>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4CE93DBA"/>
    <w:multiLevelType w:val="hybridMultilevel"/>
    <w:tmpl w:val="B366E1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F3C7321"/>
    <w:multiLevelType w:val="hybridMultilevel"/>
    <w:tmpl w:val="3D729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1EB598C"/>
    <w:multiLevelType w:val="hybridMultilevel"/>
    <w:tmpl w:val="2E329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5415400"/>
    <w:multiLevelType w:val="hybridMultilevel"/>
    <w:tmpl w:val="77A8D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B6032D5"/>
    <w:multiLevelType w:val="hybridMultilevel"/>
    <w:tmpl w:val="A094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16062EB"/>
    <w:multiLevelType w:val="hybridMultilevel"/>
    <w:tmpl w:val="3462E1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F756EF"/>
    <w:multiLevelType w:val="hybridMultilevel"/>
    <w:tmpl w:val="9EBC13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FCB6792"/>
    <w:multiLevelType w:val="hybridMultilevel"/>
    <w:tmpl w:val="338AA9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0"/>
  </w:num>
  <w:num w:numId="4">
    <w:abstractNumId w:val="5"/>
  </w:num>
  <w:num w:numId="5">
    <w:abstractNumId w:val="11"/>
  </w:num>
  <w:num w:numId="6">
    <w:abstractNumId w:val="8"/>
  </w:num>
  <w:num w:numId="7">
    <w:abstractNumId w:val="3"/>
  </w:num>
  <w:num w:numId="8">
    <w:abstractNumId w:val="16"/>
  </w:num>
  <w:num w:numId="9">
    <w:abstractNumId w:val="20"/>
  </w:num>
  <w:num w:numId="10">
    <w:abstractNumId w:val="18"/>
  </w:num>
  <w:num w:numId="11">
    <w:abstractNumId w:val="21"/>
  </w:num>
  <w:num w:numId="12">
    <w:abstractNumId w:val="19"/>
  </w:num>
  <w:num w:numId="13">
    <w:abstractNumId w:val="6"/>
  </w:num>
  <w:num w:numId="14">
    <w:abstractNumId w:val="12"/>
  </w:num>
  <w:num w:numId="15">
    <w:abstractNumId w:val="10"/>
  </w:num>
  <w:num w:numId="16">
    <w:abstractNumId w:val="4"/>
  </w:num>
  <w:num w:numId="17">
    <w:abstractNumId w:val="2"/>
  </w:num>
  <w:num w:numId="18">
    <w:abstractNumId w:val="13"/>
  </w:num>
  <w:num w:numId="19">
    <w:abstractNumId w:val="7"/>
  </w:num>
  <w:num w:numId="20">
    <w:abstractNumId w:val="22"/>
  </w:num>
  <w:num w:numId="21">
    <w:abstractNumId w:val="15"/>
  </w:num>
  <w:num w:numId="22">
    <w:abstractNumId w:val="14"/>
  </w:num>
  <w:num w:numId="23">
    <w:abstractNumId w:val="1"/>
  </w:num>
  <w:num w:numId="24">
    <w:abstractNumId w:val="24"/>
  </w:num>
  <w:num w:numId="25">
    <w:abstractNumId w:val="17"/>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0C5F28"/>
    <w:rsid w:val="00260429"/>
    <w:rsid w:val="003A4831"/>
    <w:rsid w:val="0050634F"/>
    <w:rsid w:val="005110BA"/>
    <w:rsid w:val="00514114"/>
    <w:rsid w:val="005B730C"/>
    <w:rsid w:val="005C4AF4"/>
    <w:rsid w:val="0066451F"/>
    <w:rsid w:val="006A0F4C"/>
    <w:rsid w:val="009936D9"/>
    <w:rsid w:val="009D2C7C"/>
    <w:rsid w:val="009F090B"/>
    <w:rsid w:val="00B013FB"/>
    <w:rsid w:val="00BB177C"/>
    <w:rsid w:val="00DE22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C739"/>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0634F"/>
  </w:style>
  <w:style w:type="paragraph" w:styleId="berschrift3">
    <w:name w:val="heading 3"/>
    <w:basedOn w:val="Standard"/>
    <w:link w:val="berschrift3Zchn"/>
    <w:uiPriority w:val="9"/>
    <w:qFormat/>
    <w:rsid w:val="000C5F28"/>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paragraph" w:customStyle="1" w:styleId="pdq2pgselectionanchorcontainer">
    <w:name w:val="pdq2pg_selectionanchorcontainer"/>
    <w:basedOn w:val="Standard"/>
    <w:rsid w:val="006A0F4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6A0F4C"/>
    <w:rPr>
      <w:b/>
      <w:bCs/>
    </w:rPr>
  </w:style>
  <w:style w:type="paragraph" w:styleId="StandardWeb">
    <w:name w:val="Normal (Web)"/>
    <w:basedOn w:val="Standard"/>
    <w:uiPriority w:val="99"/>
    <w:semiHidden/>
    <w:unhideWhenUsed/>
    <w:rsid w:val="006A0F4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0C5F28"/>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231990">
      <w:bodyDiv w:val="1"/>
      <w:marLeft w:val="0"/>
      <w:marRight w:val="0"/>
      <w:marTop w:val="0"/>
      <w:marBottom w:val="0"/>
      <w:divBdr>
        <w:top w:val="none" w:sz="0" w:space="0" w:color="auto"/>
        <w:left w:val="none" w:sz="0" w:space="0" w:color="auto"/>
        <w:bottom w:val="none" w:sz="0" w:space="0" w:color="auto"/>
        <w:right w:val="none" w:sz="0" w:space="0" w:color="auto"/>
      </w:divBdr>
    </w:div>
    <w:div w:id="452943510">
      <w:bodyDiv w:val="1"/>
      <w:marLeft w:val="0"/>
      <w:marRight w:val="0"/>
      <w:marTop w:val="0"/>
      <w:marBottom w:val="0"/>
      <w:divBdr>
        <w:top w:val="none" w:sz="0" w:space="0" w:color="auto"/>
        <w:left w:val="none" w:sz="0" w:space="0" w:color="auto"/>
        <w:bottom w:val="none" w:sz="0" w:space="0" w:color="auto"/>
        <w:right w:val="none" w:sz="0" w:space="0" w:color="auto"/>
      </w:divBdr>
      <w:divsChild>
        <w:div w:id="1906597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1148821">
      <w:bodyDiv w:val="1"/>
      <w:marLeft w:val="0"/>
      <w:marRight w:val="0"/>
      <w:marTop w:val="0"/>
      <w:marBottom w:val="0"/>
      <w:divBdr>
        <w:top w:val="none" w:sz="0" w:space="0" w:color="auto"/>
        <w:left w:val="none" w:sz="0" w:space="0" w:color="auto"/>
        <w:bottom w:val="none" w:sz="0" w:space="0" w:color="auto"/>
        <w:right w:val="none" w:sz="0" w:space="0" w:color="auto"/>
      </w:divBdr>
      <w:divsChild>
        <w:div w:id="189415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2322729">
      <w:bodyDiv w:val="1"/>
      <w:marLeft w:val="0"/>
      <w:marRight w:val="0"/>
      <w:marTop w:val="0"/>
      <w:marBottom w:val="0"/>
      <w:divBdr>
        <w:top w:val="none" w:sz="0" w:space="0" w:color="auto"/>
        <w:left w:val="none" w:sz="0" w:space="0" w:color="auto"/>
        <w:bottom w:val="none" w:sz="0" w:space="0" w:color="auto"/>
        <w:right w:val="none" w:sz="0" w:space="0" w:color="auto"/>
      </w:divBdr>
    </w:div>
    <w:div w:id="1296640785">
      <w:bodyDiv w:val="1"/>
      <w:marLeft w:val="0"/>
      <w:marRight w:val="0"/>
      <w:marTop w:val="0"/>
      <w:marBottom w:val="0"/>
      <w:divBdr>
        <w:top w:val="none" w:sz="0" w:space="0" w:color="auto"/>
        <w:left w:val="none" w:sz="0" w:space="0" w:color="auto"/>
        <w:bottom w:val="none" w:sz="0" w:space="0" w:color="auto"/>
        <w:right w:val="none" w:sz="0" w:space="0" w:color="auto"/>
      </w:divBdr>
      <w:divsChild>
        <w:div w:id="11733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66441361">
          <w:blockQuote w:val="1"/>
          <w:marLeft w:val="720"/>
          <w:marRight w:val="720"/>
          <w:marTop w:val="100"/>
          <w:marBottom w:val="100"/>
          <w:divBdr>
            <w:top w:val="none" w:sz="0" w:space="0" w:color="auto"/>
            <w:left w:val="none" w:sz="0" w:space="0" w:color="auto"/>
            <w:bottom w:val="none" w:sz="0" w:space="0" w:color="auto"/>
            <w:right w:val="none" w:sz="0" w:space="0" w:color="auto"/>
          </w:divBdr>
        </w:div>
        <w:div w:id="2166658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2167369">
      <w:bodyDiv w:val="1"/>
      <w:marLeft w:val="0"/>
      <w:marRight w:val="0"/>
      <w:marTop w:val="0"/>
      <w:marBottom w:val="0"/>
      <w:divBdr>
        <w:top w:val="none" w:sz="0" w:space="0" w:color="auto"/>
        <w:left w:val="none" w:sz="0" w:space="0" w:color="auto"/>
        <w:bottom w:val="none" w:sz="0" w:space="0" w:color="auto"/>
        <w:right w:val="none" w:sz="0" w:space="0" w:color="auto"/>
      </w:divBdr>
      <w:divsChild>
        <w:div w:id="740639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7855876">
      <w:bodyDiv w:val="1"/>
      <w:marLeft w:val="0"/>
      <w:marRight w:val="0"/>
      <w:marTop w:val="0"/>
      <w:marBottom w:val="0"/>
      <w:divBdr>
        <w:top w:val="none" w:sz="0" w:space="0" w:color="auto"/>
        <w:left w:val="none" w:sz="0" w:space="0" w:color="auto"/>
        <w:bottom w:val="none" w:sz="0" w:space="0" w:color="auto"/>
        <w:right w:val="none" w:sz="0" w:space="0" w:color="auto"/>
      </w:divBdr>
    </w:div>
    <w:div w:id="1641573631">
      <w:bodyDiv w:val="1"/>
      <w:marLeft w:val="0"/>
      <w:marRight w:val="0"/>
      <w:marTop w:val="0"/>
      <w:marBottom w:val="0"/>
      <w:divBdr>
        <w:top w:val="none" w:sz="0" w:space="0" w:color="auto"/>
        <w:left w:val="none" w:sz="0" w:space="0" w:color="auto"/>
        <w:bottom w:val="none" w:sz="0" w:space="0" w:color="auto"/>
        <w:right w:val="none" w:sz="0" w:space="0" w:color="auto"/>
      </w:divBdr>
    </w:div>
    <w:div w:id="1896163964">
      <w:bodyDiv w:val="1"/>
      <w:marLeft w:val="0"/>
      <w:marRight w:val="0"/>
      <w:marTop w:val="0"/>
      <w:marBottom w:val="0"/>
      <w:divBdr>
        <w:top w:val="none" w:sz="0" w:space="0" w:color="auto"/>
        <w:left w:val="none" w:sz="0" w:space="0" w:color="auto"/>
        <w:bottom w:val="none" w:sz="0" w:space="0" w:color="auto"/>
        <w:right w:val="none" w:sz="0" w:space="0" w:color="auto"/>
      </w:divBdr>
      <w:divsChild>
        <w:div w:id="78841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774519">
      <w:bodyDiv w:val="1"/>
      <w:marLeft w:val="0"/>
      <w:marRight w:val="0"/>
      <w:marTop w:val="0"/>
      <w:marBottom w:val="0"/>
      <w:divBdr>
        <w:top w:val="none" w:sz="0" w:space="0" w:color="auto"/>
        <w:left w:val="none" w:sz="0" w:space="0" w:color="auto"/>
        <w:bottom w:val="none" w:sz="0" w:space="0" w:color="auto"/>
        <w:right w:val="none" w:sz="0" w:space="0" w:color="auto"/>
      </w:divBdr>
      <w:divsChild>
        <w:div w:id="1771700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983</Words>
  <Characters>6200</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11</cp:revision>
  <dcterms:created xsi:type="dcterms:W3CDTF">2026-09-13T17:50:00Z</dcterms:created>
  <dcterms:modified xsi:type="dcterms:W3CDTF">2026-09-22T18:05:00Z</dcterms:modified>
</cp:coreProperties>
</file>