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7543" w:rsidRDefault="00997CF5" w14:paraId="637F05D5" w14:textId="0D26B559">
      <w:pPr>
        <w:pStyle w:val="Titel"/>
      </w:pPr>
      <w:r>
        <w:t xml:space="preserve">Formulate </w:t>
      </w:r>
      <w:r w:rsidR="000B4000">
        <w:t xml:space="preserve">decision</w:t>
      </w:r>
      <w:r>
        <w:t xml:space="preserve"> rules</w:t>
      </w:r>
    </w:p>
    <w:p w:rsidR="00D97543" w:rsidRDefault="00D97543" w14:paraId="1B0FA20F" w14:textId="77777777"/>
    <w:p w:rsidR="00125149" w:rsidP="00B32FDD" w:rsidRDefault="00125149" w14:paraId="41C8DF95" w14:textId="5822489C">
      <w:pPr>
        <w:jc w:val="both"/>
      </w:pPr>
      <w:r>
        <w:t xml:space="preserve">Here you can see a possible decision tree that </w:t>
      </w:r>
      <w:r>
        <w:t xml:space="preserve">contains </w:t>
      </w:r>
      <w:r w:rsidR="00C2068A">
        <w:t xml:space="preserve">three </w:t>
      </w:r>
      <w:r>
        <w:t xml:space="preserve">paths </w:t>
      </w:r>
      <w:r w:rsidRPr="00823BB9" w:rsidR="00823BB9">
        <w:rPr>
          <w:rFonts w:ascii="Lucida Handwriting" w:hAnsi="Lucida Handwriting"/>
          <w:b/>
        </w:rPr>
        <w:t xml:space="preserve">A</w:t>
      </w:r>
      <w:r w:rsidR="00823BB9">
        <w:t xml:space="preserve">, </w:t>
      </w:r>
      <w:r w:rsidRPr="00823BB9" w:rsidR="00823BB9">
        <w:rPr>
          <w:rFonts w:ascii="Lucida Handwriting" w:hAnsi="Lucida Handwriting"/>
          <w:b/>
        </w:rPr>
        <w:t xml:space="preserve">B </w:t>
      </w:r>
      <w:r w:rsidR="00823BB9">
        <w:t xml:space="preserve">and </w:t>
      </w:r>
      <w:r w:rsidRPr="00823BB9" w:rsidR="00823BB9">
        <w:rPr>
          <w:rFonts w:ascii="Lucida Handwriting" w:hAnsi="Lucida Handwriting"/>
          <w:b/>
        </w:rPr>
        <w:t xml:space="preserve">C</w:t>
      </w:r>
      <w:r>
        <w:t xml:space="preserve">.</w:t>
      </w:r>
      <w:r w:rsidR="009C1C3B">
        <w:t xml:space="preserve"> A path always starts at the top and then goes down through the individual branches. </w:t>
      </w:r>
      <w:r>
        <w:t xml:space="preserve">At the end of each path you will see a circle in red or green, which </w:t>
      </w:r>
      <w:r w:rsidR="001F36C8">
        <w:t xml:space="preserve">indicates </w:t>
      </w:r>
      <w:r>
        <w:t xml:space="preserve">which decision has been made.</w:t>
      </w:r>
      <w:r w:rsidR="00B32FDD">
        <w:t xml:space="preserve"> Red or green was selected by a majority decision.</w:t>
      </w:r>
      <w:r>
        <w:t xml:space="preserve">  </w:t>
      </w:r>
    </w:p>
    <w:p w:rsidR="000407B7" w:rsidP="00B32FDD" w:rsidRDefault="000407B7" w14:paraId="3967FDFE" w14:textId="0BCEB8AA">
      <w:pPr>
        <w:jc w:val="both"/>
      </w:pPr>
      <w:r>
        <w:rPr>
          <w:noProof/>
        </w:rPr>
        <w:drawing>
          <wp:inline distT="0" distB="0" distL="0" distR="0" wp14:anchorId="148F1BB7" wp14:editId="6EB625B2">
            <wp:extent cx="5731510" cy="2188845"/>
            <wp:effectExtent l="0" t="0" r="2540" b="1905"/>
            <wp:docPr id="924560721" name="Grafik 1" descr="Ein Bild, das Text, Diagramm, Reihe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560721" name="Grafik 1" descr="Ein Bild, das Text, Diagramm, Reihe, Screenshot enthält.&#10;&#10;Automatisch generierte Beschreibu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8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149" w:rsidP="000407B7" w:rsidRDefault="009C1C3B" w14:paraId="19621C92" w14:textId="6C851412">
      <w:pPr>
        <w:jc w:val="both"/>
      </w:pPr>
      <w:r>
        <w:t xml:space="preserve">In the following table, you will see </w:t>
      </w:r>
      <w:r w:rsidR="00125149">
        <w:t xml:space="preserve">a </w:t>
      </w:r>
      <w:r>
        <w:t xml:space="preserve">formulated decision rule </w:t>
      </w:r>
      <w:r>
        <w:t xml:space="preserve">for </w:t>
      </w:r>
      <w:r w:rsidR="00125149">
        <w:t xml:space="preserve">each path</w:t>
      </w:r>
      <w:r w:rsidR="00125149">
        <w:t xml:space="preserve">. </w:t>
      </w:r>
      <w:r w:rsidRPr="009C1C3B">
        <w:t xml:space="preserve">Assign</w:t>
      </w:r>
      <w:r>
        <w:t xml:space="preserve"> the three formulations to the appropriate paths </w:t>
      </w:r>
      <w:r w:rsidRPr="00823BB9">
        <w:rPr>
          <w:rFonts w:ascii="Lucida Handwriting" w:hAnsi="Lucida Handwriting"/>
          <w:b/>
        </w:rPr>
        <w:t xml:space="preserve">A</w:t>
      </w:r>
      <w:r>
        <w:t xml:space="preserve">, </w:t>
      </w:r>
      <w:r w:rsidRPr="00823BB9">
        <w:rPr>
          <w:rFonts w:ascii="Lucida Handwriting" w:hAnsi="Lucida Handwriting"/>
          <w:b/>
        </w:rPr>
        <w:t xml:space="preserve">B </w:t>
      </w:r>
      <w:r>
        <w:t xml:space="preserve">and </w:t>
      </w:r>
      <w:r w:rsidRPr="00823BB9">
        <w:rPr>
          <w:rFonts w:ascii="Lucida Handwriting" w:hAnsi="Lucida Handwriting"/>
          <w:b/>
        </w:rPr>
        <w:t xml:space="preserve">C </w:t>
      </w:r>
      <w:r>
        <w:t xml:space="preserve">and enter the appropriate letters in the boxes on the left.</w:t>
      </w:r>
    </w:p>
    <w:p w:rsidR="00B376D6" w:rsidRDefault="00B376D6" w14:paraId="63EED7BE" w14:textId="77777777"/>
    <w:p w:rsidR="00697463" w:rsidRDefault="00697463" w14:paraId="37224256" w14:textId="77777777"/>
    <w:tbl>
      <w:tblPr>
        <w:tblStyle w:val="Tabellenraster"/>
        <w:tblW w:w="0" w:type="auto"/>
        <w:tblInd w:w="-5" w:type="dxa"/>
        <w:tblLook w:val="04a0"/>
      </w:tblPr>
      <w:tblGrid>
        <w:gridCol w:w="851"/>
        <w:gridCol w:w="8170"/>
      </w:tblGrid>
      <w:tr w:rsidR="00823BB9" w:rsidTr="00823BB9" w14:paraId="69E43978" w14:textId="77777777">
        <w:tc>
          <w:tcPr>
            <w:tcW w:w="851" w:type="dxa"/>
          </w:tcPr>
          <w:p w:rsidR="00823BB9" w:rsidP="00823BB9" w:rsidRDefault="00823BB9" w14:paraId="5CD78889" w14:textId="77777777">
            <w:pPr>
              <w:pStyle w:val="Listenabsatz"/>
              <w:spacing w:line="480" w:lineRule="auto"/>
              <w:ind w:start="0"/>
            </w:pPr>
          </w:p>
        </w:tc>
        <w:tc>
          <w:tcPr>
            <w:tcW w:w="8170" w:type="dxa"/>
          </w:tcPr>
          <w:p w:rsidR="00823BB9" w:rsidP="00823BB9" w:rsidRDefault="00823BB9" w14:paraId="539DDAEB" w14:textId="361B2748">
            <w:pPr>
              <w:pStyle w:val="Listenabsatz"/>
              <w:spacing w:line="360" w:lineRule="auto"/>
              <w:ind w:start="0"/>
            </w:pPr>
            <w:r>
              <w:t xml:space="preserve">If a food </w:t>
            </w:r>
            <w:r w:rsidRPr="00125149">
              <w:rPr>
                <w:rFonts w:cstheme="minorHAnsi"/>
              </w:rPr>
              <w:t xml:space="preserve">has </w:t>
            </w:r>
            <w:r w:rsidRPr="00125149">
              <w:rPr>
                <w:b/>
              </w:rPr>
              <w:t xml:space="preserve">an energy </w:t>
            </w:r>
            <w:r>
              <w:t xml:space="preserve">value </w:t>
            </w:r>
            <w:r w:rsidRPr="00125149">
              <w:rPr>
                <w:b/>
              </w:rPr>
              <w:t xml:space="preserve">greater than 180 </w:t>
            </w:r>
            <w:r w:rsidRPr="00125149">
              <w:rPr>
                <w:rFonts w:cstheme="minorHAnsi"/>
              </w:rPr>
              <w:t xml:space="preserve">kcal and a </w:t>
            </w:r>
            <w:r w:rsidRPr="00125149">
              <w:rPr>
                <w:rFonts w:cstheme="minorHAnsi"/>
                <w:b/>
              </w:rPr>
              <w:t xml:space="preserve">protein </w:t>
            </w:r>
            <w:r w:rsidRPr="00125149">
              <w:rPr>
                <w:rFonts w:cstheme="minorHAnsi"/>
              </w:rPr>
              <w:t xml:space="preserve">value </w:t>
            </w:r>
            <w:r w:rsidRPr="00823BB9">
              <w:rPr>
                <w:rFonts w:cstheme="minorHAnsi"/>
                <w:b/>
              </w:rPr>
              <w:t xml:space="preserve">less than </w:t>
            </w:r>
            <w:r w:rsidR="00936133">
              <w:rPr>
                <w:rFonts w:cstheme="minorHAnsi"/>
                <w:b/>
              </w:rPr>
              <w:t xml:space="preserve">or equal to </w:t>
            </w:r>
            <w:r w:rsidRPr="00823BB9">
              <w:rPr>
                <w:rFonts w:cstheme="minorHAnsi"/>
                <w:b/>
              </w:rPr>
              <w:t xml:space="preserve">7.7 </w:t>
            </w:r>
            <w:r w:rsidRPr="00823BB9">
              <w:rPr>
                <w:rFonts w:cstheme="minorHAnsi"/>
              </w:rPr>
              <w:t xml:space="preserve">g</w:t>
            </w:r>
            <w:r w:rsidRPr="00125149">
              <w:rPr>
                <w:rFonts w:cstheme="minorHAnsi"/>
              </w:rPr>
              <w:t xml:space="preserve">, then it is probably </w:t>
            </w:r>
            <w:r w:rsidRPr="00823BB9">
              <w:rPr>
                <w:rFonts w:cstheme="minorHAnsi"/>
                <w:color w:val="FF0000"/>
              </w:rPr>
              <w:t xml:space="preserve">not recommended</w:t>
            </w:r>
            <w:r w:rsidRPr="008C7CFD" w:rsidR="008C7CFD">
              <w:rPr>
                <w:rFonts w:cstheme="minorHAnsi"/>
              </w:rPr>
              <w:t xml:space="preserve">.</w:t>
            </w:r>
          </w:p>
        </w:tc>
      </w:tr>
      <w:tr w:rsidR="00823BB9" w:rsidTr="00823BB9" w14:paraId="7CE6015E" w14:textId="77777777">
        <w:tc>
          <w:tcPr>
            <w:tcW w:w="851" w:type="dxa"/>
          </w:tcPr>
          <w:p w:rsidR="00823BB9" w:rsidP="00823BB9" w:rsidRDefault="00823BB9" w14:paraId="737D9119" w14:textId="77777777">
            <w:pPr>
              <w:pStyle w:val="Listenabsatz"/>
              <w:spacing w:line="480" w:lineRule="auto"/>
              <w:ind w:start="0"/>
            </w:pPr>
          </w:p>
        </w:tc>
        <w:tc>
          <w:tcPr>
            <w:tcW w:w="8170" w:type="dxa"/>
          </w:tcPr>
          <w:p w:rsidR="00823BB9" w:rsidP="00823BB9" w:rsidRDefault="00823BB9" w14:paraId="33346A7D" w14:textId="5CF57A44">
            <w:pPr>
              <w:spacing w:line="360" w:lineRule="auto"/>
            </w:pPr>
            <w:r>
              <w:t xml:space="preserve">If a food </w:t>
            </w:r>
            <w:r w:rsidRPr="00823BB9">
              <w:rPr>
                <w:rFonts w:cstheme="minorHAnsi"/>
              </w:rPr>
              <w:t xml:space="preserve">has </w:t>
            </w:r>
            <w:r w:rsidRPr="00823BB9">
              <w:rPr>
                <w:b/>
              </w:rPr>
              <w:t xml:space="preserve">an energy </w:t>
            </w:r>
            <w:r>
              <w:t xml:space="preserve">value of </w:t>
            </w:r>
            <w:r w:rsidRPr="00823BB9">
              <w:rPr>
                <w:b/>
              </w:rPr>
              <w:t xml:space="preserve">less than </w:t>
            </w:r>
            <w:r w:rsidR="00936133">
              <w:rPr>
                <w:b/>
              </w:rPr>
              <w:t xml:space="preserve">or equal to </w:t>
            </w:r>
            <w:r w:rsidRPr="00823BB9">
              <w:rPr>
                <w:b/>
              </w:rPr>
              <w:t xml:space="preserve">180 </w:t>
            </w:r>
            <w:r w:rsidRPr="00823BB9">
              <w:rPr>
                <w:rFonts w:cstheme="minorHAnsi"/>
              </w:rPr>
              <w:t xml:space="preserve">kcal, then it is probably </w:t>
            </w:r>
            <w:r w:rsidRPr="009C1C3B">
              <w:rPr>
                <w:rFonts w:cstheme="minorHAnsi"/>
                <w:color w:val="00B050"/>
              </w:rPr>
              <w:t xml:space="preserve">more recommendable</w:t>
            </w:r>
            <w:r w:rsidRPr="00823BB9">
              <w:rPr>
                <w:rFonts w:cstheme="minorHAnsi"/>
              </w:rPr>
              <w:t xml:space="preserve">.</w:t>
            </w:r>
          </w:p>
        </w:tc>
      </w:tr>
      <w:tr w:rsidR="00823BB9" w:rsidTr="00823BB9" w14:paraId="6F8FF462" w14:textId="77777777">
        <w:tc>
          <w:tcPr>
            <w:tcW w:w="851" w:type="dxa"/>
          </w:tcPr>
          <w:p w:rsidR="00823BB9" w:rsidP="00823BB9" w:rsidRDefault="00823BB9" w14:paraId="1ECF69B0" w14:textId="77777777">
            <w:pPr>
              <w:pStyle w:val="Listenabsatz"/>
              <w:spacing w:line="480" w:lineRule="auto"/>
              <w:ind w:start="0"/>
            </w:pPr>
          </w:p>
        </w:tc>
        <w:tc>
          <w:tcPr>
            <w:tcW w:w="8170" w:type="dxa"/>
          </w:tcPr>
          <w:p w:rsidR="00823BB9" w:rsidP="009C1C3B" w:rsidRDefault="00823BB9" w14:paraId="16164634" w14:textId="0B0A1DC8">
            <w:pPr>
              <w:spacing w:line="360" w:lineRule="auto"/>
            </w:pPr>
            <w:r>
              <w:t xml:space="preserve">If a food </w:t>
            </w:r>
            <w:r w:rsidRPr="00823BB9">
              <w:rPr>
                <w:rFonts w:cstheme="minorHAnsi"/>
              </w:rPr>
              <w:t xml:space="preserve">has </w:t>
            </w:r>
            <w:r w:rsidRPr="00823BB9">
              <w:rPr>
                <w:b/>
              </w:rPr>
              <w:t xml:space="preserve">an energy </w:t>
            </w:r>
            <w:r>
              <w:t xml:space="preserve">value </w:t>
            </w:r>
            <w:r w:rsidRPr="00823BB9">
              <w:rPr>
                <w:b/>
              </w:rPr>
              <w:t xml:space="preserve">greater than 180 </w:t>
            </w:r>
            <w:r w:rsidRPr="00823BB9">
              <w:rPr>
                <w:rFonts w:cstheme="minorHAnsi"/>
              </w:rPr>
              <w:t xml:space="preserve">kcal and a </w:t>
            </w:r>
            <w:r w:rsidRPr="00823BB9">
              <w:rPr>
                <w:rFonts w:cstheme="minorHAnsi"/>
                <w:b/>
              </w:rPr>
              <w:t xml:space="preserve">protein </w:t>
            </w:r>
            <w:r w:rsidRPr="00823BB9">
              <w:rPr>
                <w:rFonts w:cstheme="minorHAnsi"/>
              </w:rPr>
              <w:t xml:space="preserve">value </w:t>
            </w:r>
            <w:r w:rsidR="009C1C3B">
              <w:rPr>
                <w:rFonts w:cstheme="minorHAnsi"/>
                <w:b/>
              </w:rPr>
              <w:t xml:space="preserve">greater than </w:t>
            </w:r>
            <w:r w:rsidRPr="00823BB9">
              <w:rPr>
                <w:rFonts w:cstheme="minorHAnsi"/>
                <w:b/>
              </w:rPr>
              <w:t xml:space="preserve">7.7 </w:t>
            </w:r>
            <w:r w:rsidRPr="00823BB9">
              <w:rPr>
                <w:rFonts w:cstheme="minorHAnsi"/>
              </w:rPr>
              <w:t xml:space="preserve">g, then it is probably </w:t>
            </w:r>
            <w:r w:rsidRPr="009C1C3B">
              <w:rPr>
                <w:rFonts w:cstheme="minorHAnsi"/>
                <w:color w:val="00B050"/>
              </w:rPr>
              <w:t xml:space="preserve">more recommendable</w:t>
            </w:r>
            <w:r w:rsidRPr="00823BB9">
              <w:rPr>
                <w:rFonts w:cstheme="minorHAnsi"/>
              </w:rPr>
              <w:t xml:space="preserve">.</w:t>
            </w:r>
          </w:p>
        </w:tc>
      </w:tr>
    </w:tbl>
    <w:p w:rsidR="00125149" w:rsidP="00823BB9" w:rsidRDefault="00125149" w14:paraId="009F35FD" w14:textId="77777777">
      <w:pPr>
        <w:pStyle w:val="Listenabsatz"/>
        <w:spacing w:line="480" w:lineRule="auto"/>
      </w:pPr>
    </w:p>
    <w:p w:rsidRPr="00125149" w:rsidR="00B376D6" w:rsidP="00823BB9" w:rsidRDefault="00B376D6" w14:paraId="76E6CB0D" w14:textId="77777777">
      <w:pPr>
        <w:pStyle w:val="Listenabsatz"/>
        <w:spacing w:line="480" w:lineRule="auto"/>
      </w:pPr>
    </w:p>
    <w:p w:rsidR="00125149" w:rsidRDefault="00125149" w14:paraId="0F08AF02" w14:textId="77777777">
      <w:pPr>
        <w:rPr>
          <w:b/>
          <w:bCs/>
        </w:rPr>
      </w:pPr>
    </w:p>
    <w:p w:rsidR="00697463" w:rsidRDefault="00697463" w14:paraId="1562B179" w14:textId="77777777">
      <w:pPr>
        <w:rPr>
          <w:b/>
          <w:bCs/>
        </w:rPr>
      </w:pPr>
    </w:p>
    <w:p w:rsidR="00D97543" w:rsidRDefault="00997CF5" w14:paraId="5B2E935A" w14:textId="77777777">
      <w:pPr>
        <w:rPr>
          <w:b/>
          <w:bCs/>
        </w:rPr>
      </w:pPr>
      <w:r>
        <w:rPr>
          <w:b/>
          <w:bCs/>
        </w:rPr>
        <w:lastRenderedPageBreak/>
      </w:r>
      <w:r>
        <w:rPr>
          <w:b/>
          <w:bCs/>
        </w:rPr>
        <w:t xml:space="preserve">Now formulate the decision rules that fit your </w:t>
      </w:r>
      <w:r w:rsidR="00836F85">
        <w:rPr>
          <w:b/>
          <w:bCs/>
        </w:rPr>
        <w:t xml:space="preserve">own </w:t>
      </w:r>
      <w:r>
        <w:rPr>
          <w:b/>
          <w:bCs/>
        </w:rPr>
        <w:t xml:space="preserve">tree!</w:t>
      </w:r>
    </w:p>
    <w:p w:rsidRPr="00125149" w:rsidR="00125149" w:rsidP="00125149" w:rsidRDefault="00125149" w14:paraId="24D7C34E" w14:textId="77777777">
      <w:pPr>
        <w:spacing w:line="480" w:lineRule="auto"/>
      </w:pPr>
      <w:r w:rsidRPr="00125149">
        <w:t xml:space="preserve">My tree contains _____ paths.</w:t>
      </w:r>
    </w:p>
    <w:p w:rsidR="00D97543" w:rsidP="00125149" w:rsidRDefault="00125149" w14:paraId="046C587D" w14:textId="77777777">
      <w:pPr>
        <w:pStyle w:val="Listenabsatz"/>
        <w:numPr>
          <w:ilvl w:val="0"/>
          <w:numId w:val="2"/>
        </w:numPr>
        <w:spacing w:line="480" w:lineRule="auto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</w:t>
      </w:r>
    </w:p>
    <w:p w:rsidR="00125149" w:rsidP="00125149" w:rsidRDefault="00125149" w14:paraId="4B8B5C05" w14:textId="77777777">
      <w:pPr>
        <w:pStyle w:val="Listenabsatz"/>
        <w:numPr>
          <w:ilvl w:val="0"/>
          <w:numId w:val="2"/>
        </w:numPr>
        <w:spacing w:line="480" w:lineRule="auto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</w:t>
      </w:r>
    </w:p>
    <w:p w:rsidR="00125149" w:rsidP="00125149" w:rsidRDefault="00125149" w14:paraId="3C5616E4" w14:textId="77777777">
      <w:pPr>
        <w:pStyle w:val="Listenabsatz"/>
        <w:numPr>
          <w:ilvl w:val="0"/>
          <w:numId w:val="2"/>
        </w:numPr>
        <w:spacing w:line="480" w:lineRule="auto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</w:t>
      </w:r>
    </w:p>
    <w:p w:rsidR="00125149" w:rsidP="00125149" w:rsidRDefault="00125149" w14:paraId="4DB8F1F5" w14:textId="77777777">
      <w:pPr>
        <w:pStyle w:val="Listenabsatz"/>
        <w:numPr>
          <w:ilvl w:val="0"/>
          <w:numId w:val="2"/>
        </w:numPr>
        <w:spacing w:line="480" w:lineRule="auto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</w:t>
      </w:r>
    </w:p>
    <w:p w:rsidR="00125149" w:rsidP="00125149" w:rsidRDefault="00125149" w14:paraId="4B2728A2" w14:textId="77777777">
      <w:pPr>
        <w:pStyle w:val="Listenabsatz"/>
        <w:numPr>
          <w:ilvl w:val="0"/>
          <w:numId w:val="2"/>
        </w:numPr>
        <w:spacing w:line="480" w:lineRule="auto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</w:t>
      </w:r>
    </w:p>
    <w:p w:rsidR="00125149" w:rsidP="00125149" w:rsidRDefault="009C1C3B" w14:paraId="384EA685" w14:textId="77777777">
      <w:pPr>
        <w:pStyle w:val="Listenabsatz"/>
        <w:numPr>
          <w:ilvl w:val="0"/>
          <w:numId w:val="2"/>
        </w:numPr>
        <w:spacing w:line="480" w:lineRule="auto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</w:t>
      </w:r>
    </w:p>
    <w:p w:rsidR="00D97543" w:rsidRDefault="00D97543" w14:paraId="3C5703B9" w14:textId="77777777"/>
    <w:sectPr w:rsidR="00D9754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B4828" w:rsidRDefault="00EB4828" w14:paraId="23C9593F" w14:textId="77777777">
      <w:pPr>
        <w:spacing w:after="0" w:line="240" w:lineRule="auto"/>
      </w:pPr>
      <w:r>
        <w:separator/>
      </w:r>
    </w:p>
  </w:endnote>
  <w:endnote w:type="continuationSeparator" w:id="0">
    <w:p w:rsidR="00EB4828" w:rsidRDefault="00EB4828" w14:paraId="7E71855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61E12" w:rsidRDefault="00561E12" w14:paraId="48BEBB31" w14:textId="77777777">
    <w:pPr>
      <w:pStyle w:val="Fuzeile"/>
    </w:pPr>
  </w:p>
</w:ftr>
</file>

<file path=word/footer2.xml><?xml version="1.0" encoding="utf-8"?>
<w:ft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97543" w:rsidRDefault="00D97543" w14:paraId="63D32246" w14:textId="77777777">
    <w:pPr>
      <w:pStyle w:val="Fuzeile"/>
      <w:pBdr>
        <w:bottom w:val="single" w:color="auto" w:sz="12" w:space="1"/>
      </w:pBdr>
    </w:pPr>
  </w:p>
  <w:p w:rsidR="00561E12" w:rsidP="00561E12" w:rsidRDefault="00561E12" w14:paraId="35D6C520" w14:textId="77777777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editId="6E176DF6" wp14:anchorId="30D17237">
          <wp:simplePos x="0" y="0"/>
          <wp:positionH relativeFrom="margin">
            <wp:posOffset>4545872</wp:posOffset>
          </wp:positionH>
          <wp:positionV relativeFrom="paragraph">
            <wp:posOffset>65405</wp:posOffset>
          </wp:positionV>
          <wp:extent cx="1228346" cy="429769"/>
          <wp:effectExtent l="0" t="0" r="0" b="889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6" cy="42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ProDaBi Team, Version 4 (20220401)</w:t>
    </w:r>
  </w:p>
  <w:p w:rsidR="00D97543" w:rsidRDefault="00D97543" w14:paraId="0B553378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61E12" w:rsidRDefault="00561E12" w14:paraId="530E0017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B4828" w:rsidRDefault="00EB4828" w14:paraId="5B2650EA" w14:textId="77777777">
      <w:pPr>
        <w:spacing w:after="0" w:line="240" w:lineRule="auto"/>
      </w:pPr>
      <w:r>
        <w:separator/>
      </w:r>
    </w:p>
  </w:footnote>
  <w:footnote w:type="continuationSeparator" w:id="0">
    <w:p w:rsidR="00EB4828" w:rsidRDefault="00EB4828" w14:paraId="67FB03B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61E12" w:rsidRDefault="00561E12" w14:paraId="5227767D" w14:textId="77777777">
    <w:pPr>
      <w:pStyle w:val="Kopfzeile"/>
    </w:pPr>
  </w:p>
</w:hdr>
</file>

<file path=word/header2.xml><?xml version="1.0" encoding="utf-8"?>
<w:hdr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97543" w:rsidRDefault="00997CF5" w14:paraId="5495FB19" w14:textId="77777777">
    <w:pPr>
      <w:pStyle w:val="Kopfzeile"/>
      <w:pBdr>
        <w:bottom w:val="single" w:color="auto" w:sz="12" w:space="1"/>
      </w:pBdr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editId="2DDFBC6F" wp14:anchorId="25D3152A">
              <wp:simplePos x="0" y="0"/>
              <wp:positionH relativeFrom="margin">
                <wp:align>right</wp:align>
              </wp:positionH>
              <wp:positionV relativeFrom="paragraph">
                <wp:posOffset>-146743</wp:posOffset>
              </wp:positionV>
              <wp:extent cx="593725" cy="467360"/>
              <wp:effectExtent l="0" t="0" r="0" b="8890"/>
              <wp:wrapNone/>
              <wp:docPr id="1" name="Grafik 2" descr="C:\Users\Podworny\AppData\Local\Microsoft\Windows\INetCache\Content.Word\Lupe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1" descr="C:\Users\Podworny\AppData\Local\Microsoft\Windows\INetCache\Content.Word\Lupe.png"/>
                      <pic:cNvPic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93725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coordsize="21600,21600" o:spt="75" o:preferrelative="t" path="m@4@5l@4@11@9@11@9@5xe" type="#_x0000_t75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style="position:absolute;mso-wrap-distance-left:9.0pt;mso-wrap-distance-top:0.0pt;mso-wrap-distance-right:9.0pt;mso-wrap-distance-bottom:0.0pt;z-index:251659264;o:allowoverlap:true;o:allowincell:true;mso-position-horizontal-relative:margin;mso-position-horizontal:right;mso-position-vertical-relative:text;margin-top:-11.6pt;mso-position-vertical:absolute;width:46.8pt;height:36.8pt;" o:spid="_x0000_s0" stroked="f" type="#_x0000_t75">
              <v:path textboxrect="0,0,0,0"/>
              <v:imagedata o:title="" r:id="rId2"/>
            </v:shape>
          </w:pict>
        </mc:Fallback>
      </mc:AlternateContent>
    </w:r>
    <w:r>
      <w:t xml:space="preserve">"</w:t>
    </w:r>
    <w:r w:rsidR="00561E12">
      <w:t xml:space="preserve">Classifying</w:t>
    </w:r>
    <w:r>
      <w:t xml:space="preserve"> food with AI</w:t>
    </w:r>
    <w:r>
      <w:t xml:space="preserve">" </w:t>
    </w:r>
    <w:r>
      <w:t xml:space="preserve">project</w:t>
    </w:r>
  </w:p>
  <w:p w:rsidR="00D97543" w:rsidRDefault="00561E12" w14:paraId="18CEE286" w14:textId="77777777">
    <w:pPr>
      <w:pStyle w:val="Kopfzeile"/>
      <w:pBdr>
        <w:bottom w:val="single" w:color="auto" w:sz="12" w:space="1"/>
      </w:pBdr>
    </w:pPr>
    <w:r>
      <w:t xml:space="preserve">Worksheet 7</w:t>
    </w:r>
    <w:r w:rsidR="00997CF5">
      <w:t xml:space="preserve">: Formulate decision rules</w:t>
    </w:r>
  </w:p>
  <w:p w:rsidR="00D97543" w:rsidRDefault="00D97543" w14:paraId="53D4EC7F" w14:textId="7777777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61E12" w:rsidRDefault="00561E12" w14:paraId="5FBA9FAE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F96DDE"/>
    <w:multiLevelType w:val="hybridMultilevel"/>
    <w:tmpl w:val="A2D8E6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C38D6"/>
    <w:multiLevelType w:val="hybridMultilevel"/>
    <w:tmpl w:val="19C027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F03F6"/>
    <w:multiLevelType w:val="hybridMultilevel"/>
    <w:tmpl w:val="31306A8C"/>
    <w:lvl w:ilvl="0" w:tplc="1F1E3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1CF3AA">
      <w:start w:val="1"/>
      <w:numFmt w:val="lowerLetter"/>
      <w:lvlText w:val="%2."/>
      <w:lvlJc w:val="left"/>
      <w:pPr>
        <w:ind w:left="1080" w:hanging="360"/>
      </w:pPr>
    </w:lvl>
    <w:lvl w:ilvl="2" w:tplc="7A5209C0">
      <w:start w:val="1"/>
      <w:numFmt w:val="lowerRoman"/>
      <w:lvlText w:val="%3."/>
      <w:lvlJc w:val="right"/>
      <w:pPr>
        <w:ind w:left="1800" w:hanging="180"/>
      </w:pPr>
    </w:lvl>
    <w:lvl w:ilvl="3" w:tplc="7360B51C">
      <w:start w:val="1"/>
      <w:numFmt w:val="decimal"/>
      <w:lvlText w:val="%4."/>
      <w:lvlJc w:val="left"/>
      <w:pPr>
        <w:ind w:left="2520" w:hanging="360"/>
      </w:pPr>
    </w:lvl>
    <w:lvl w:ilvl="4" w:tplc="677C994A">
      <w:start w:val="1"/>
      <w:numFmt w:val="lowerLetter"/>
      <w:lvlText w:val="%5."/>
      <w:lvlJc w:val="left"/>
      <w:pPr>
        <w:ind w:left="3240" w:hanging="360"/>
      </w:pPr>
    </w:lvl>
    <w:lvl w:ilvl="5" w:tplc="3ABCACD6">
      <w:start w:val="1"/>
      <w:numFmt w:val="lowerRoman"/>
      <w:lvlText w:val="%6."/>
      <w:lvlJc w:val="right"/>
      <w:pPr>
        <w:ind w:left="3960" w:hanging="180"/>
      </w:pPr>
    </w:lvl>
    <w:lvl w:ilvl="6" w:tplc="434C362E">
      <w:start w:val="1"/>
      <w:numFmt w:val="decimal"/>
      <w:lvlText w:val="%7."/>
      <w:lvlJc w:val="left"/>
      <w:pPr>
        <w:ind w:left="4680" w:hanging="360"/>
      </w:pPr>
    </w:lvl>
    <w:lvl w:ilvl="7" w:tplc="E20A4D2A">
      <w:start w:val="1"/>
      <w:numFmt w:val="lowerLetter"/>
      <w:lvlText w:val="%8."/>
      <w:lvlJc w:val="left"/>
      <w:pPr>
        <w:ind w:left="5400" w:hanging="360"/>
      </w:pPr>
    </w:lvl>
    <w:lvl w:ilvl="8" w:tplc="BAB685F2">
      <w:start w:val="1"/>
      <w:numFmt w:val="lowerRoman"/>
      <w:lvlText w:val="%9."/>
      <w:lvlJc w:val="right"/>
      <w:pPr>
        <w:ind w:left="6120" w:hanging="180"/>
      </w:pPr>
    </w:lvl>
  </w:abstractNum>
  <w:num w:numId="1" w16cid:durableId="217322090">
    <w:abstractNumId w:val="2"/>
  </w:num>
  <w:num w:numId="2" w16cid:durableId="90054346">
    <w:abstractNumId w:val="1"/>
  </w:num>
  <w:num w:numId="3" w16cid:durableId="1314263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543"/>
    <w:rsid w:val="000407B7"/>
    <w:rsid w:val="000B4000"/>
    <w:rsid w:val="00125149"/>
    <w:rsid w:val="00142CEB"/>
    <w:rsid w:val="001F36C8"/>
    <w:rsid w:val="002F551F"/>
    <w:rsid w:val="00421BBD"/>
    <w:rsid w:val="00473741"/>
    <w:rsid w:val="004D436B"/>
    <w:rsid w:val="00544AA4"/>
    <w:rsid w:val="00561E12"/>
    <w:rsid w:val="00673958"/>
    <w:rsid w:val="00695B07"/>
    <w:rsid w:val="00697463"/>
    <w:rsid w:val="00823BB9"/>
    <w:rsid w:val="00836F85"/>
    <w:rsid w:val="008C7CFD"/>
    <w:rsid w:val="009332F9"/>
    <w:rsid w:val="00936133"/>
    <w:rsid w:val="0098346D"/>
    <w:rsid w:val="00997CF5"/>
    <w:rsid w:val="009B3E37"/>
    <w:rsid w:val="009C1C3B"/>
    <w:rsid w:val="00A1381F"/>
    <w:rsid w:val="00B32FDD"/>
    <w:rsid w:val="00B376D6"/>
    <w:rsid w:val="00C2068A"/>
    <w:rsid w:val="00C60968"/>
    <w:rsid w:val="00C91CC8"/>
    <w:rsid w:val="00C92901"/>
    <w:rsid w:val="00D97543"/>
    <w:rsid w:val="00DE33C7"/>
    <w:rsid w:val="00EB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2693C"/>
  <w15:docId w15:val="{B10473F9-B733-4C27-BE43-DCD1481BC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customStyle="1" w:styleId="serviceCDtext">
    <w:name w:val="serviceCD.text"/>
    <w:rsid w:val="00DE33C7"/>
    <w:pPr>
      <w:widowControl w:val="0"/>
      <w:tabs>
        <w:tab w:val="left" w:pos="255"/>
        <w:tab w:val="left" w:pos="340"/>
        <w:tab w:val="left" w:pos="2665"/>
        <w:tab w:val="left" w:pos="2920"/>
      </w:tabs>
      <w:spacing w:after="0" w:line="260" w:lineRule="exact"/>
    </w:pPr>
    <w:rPr>
      <w:rFonts w:ascii="Arial" w:eastAsia="Times New Roman" w:hAnsi="Arial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dfe654-29d2-4312-9439-348732246270">
      <Terms xmlns="http://schemas.microsoft.com/office/infopath/2007/PartnerControls"/>
    </lcf76f155ced4ddcb4097134ff3c332f>
    <TaxCatchAll xmlns="3a497b2d-005f-4923-a19b-825eb3a1b66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EF50DF10-6885-4839-8426-A2B39DA9E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dfe654-29d2-4312-9439-348732246270"/>
    <ds:schemaRef ds:uri="3a497b2d-005f-4923-a19b-825eb3a1b6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E8911-74C2-43E6-8CC1-487299204EA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3a497b2d-005f-4923-a19b-825eb3a1b666"/>
    <ds:schemaRef ds:uri="http://schemas.microsoft.com/office/2006/documentManagement/types"/>
    <ds:schemaRef ds:uri="fddfe654-29d2-4312-9439-34873224627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E3FC07A-D9A2-4AE5-B2D2-10F8DDDAC2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2</ap:Pages>
  <ap:Words>351</ap:Words>
  <ap:Characters>2218</ap:Characters>
  <ap:Application>Microsoft Office Word</ap:Application>
  <ap:DocSecurity>0</ap:DocSecurity>
  <ap:Lines>18</ap:Lines>
  <ap:Paragraphs>5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2564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Susanne Podworny</dc:creator>
  <keywords>, docId:44678C9AEA014B6CF0E2B6F6BA5E8CD1</keywords>
  <dc:description/>
  <lastModifiedBy>Susanne Podworny</lastModifiedBy>
  <revision>17</revision>
  <dcterms:created xsi:type="dcterms:W3CDTF">2021-07-22T15:22:00.0000000Z</dcterms:created>
  <dcterms:modified xsi:type="dcterms:W3CDTF">2024-12-13T08:42:00.0000000Z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  <property fmtid="{D5CDD505-2E9C-101B-9397-08002B2CF9AE}" pid="3" name="MediaServiceImageTags">
    <vt:lpwstr/>
  </property>
</Properties>
</file>