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382D04D" w:rsidP="6BD0DFAA" w:rsidRDefault="0382D04D" w14:paraId="661B556C" w14:textId="0C9D05A5">
      <w:pPr>
        <w:pStyle w:val="Titel"/>
        <w:suppressLineNumbers w:val="0"/>
        <w:bidi w:val="0"/>
        <w:spacing w:before="0" w:beforeAutospacing="off" w:after="0" w:afterAutospacing="off" w:line="240" w:lineRule="auto"/>
        <w:ind w:start="0" w:end="0"/>
        <w:jc w:val="left"/>
      </w:pPr>
      <w:r w:rsidR="0382D04D">
        <w:rPr/>
        <w:t xml:space="preserve">Further information on lesson </w:t>
      </w:r>
      <w:r w:rsidR="0C4D410B">
        <w:rPr/>
        <w:t xml:space="preserve">3</w:t>
      </w:r>
    </w:p>
    <w:p w:rsidR="65B1F060" w:rsidP="4D888D44" w:rsidRDefault="65B1F060" w14:paraId="1C673968" w14:textId="0169D43D">
      <w:pPr>
        <w:pStyle w:val="Standard"/>
        <w:suppressLineNumbers w:val="0"/>
        <w:bidi w:val="0"/>
        <w:spacing w:before="0" w:beforeAutospacing="off" w:after="160" w:afterAutospacing="off" w:line="259" w:lineRule="auto"/>
        <w:ind w:start="0" w:end="0"/>
        <w:jc w:val="both"/>
      </w:pPr>
      <w:r w:rsidRPr="4D888D44" w:rsidR="65B1F060">
        <w:rPr>
          <w:rFonts w:ascii="Calibri" w:hAnsi="Calibri" w:eastAsia="Calibri" w:cs="Calibri"/>
          <w:b w:val="0"/>
          <w:bCs w:val="0"/>
          <w:i w:val="0"/>
          <w:iCs w:val="0"/>
          <w:strike w:val="0"/>
          <w:dstrike w:val="0"/>
          <w:noProof w:val="0"/>
          <w:sz w:val="22"/>
          <w:szCs w:val="22"/>
          <w:u w:val="single"/>
          <w:lang w:val="de-DE"/>
        </w:rPr>
        <w:t xml:space="preserve">Notes </w:t>
      </w:r>
      <w:r w:rsidRPr="4D888D44" w:rsidR="4F6721EF">
        <w:rPr>
          <w:rFonts w:ascii="Calibri" w:hAnsi="Calibri" w:eastAsia="Calibri" w:cs="Calibri"/>
          <w:b w:val="0"/>
          <w:bCs w:val="0"/>
          <w:i w:val="0"/>
          <w:iCs w:val="0"/>
          <w:strike w:val="0"/>
          <w:dstrike w:val="0"/>
          <w:noProof w:val="0"/>
          <w:sz w:val="22"/>
          <w:szCs w:val="22"/>
          <w:u w:val="single"/>
          <w:lang w:val="de-DE"/>
        </w:rPr>
        <w:t xml:space="preserve">on the implementation of </w:t>
      </w:r>
      <w:r w:rsidRPr="4D888D44" w:rsidR="4F6721EF">
        <w:rPr>
          <w:rFonts w:ascii="Calibri" w:hAnsi="Calibri" w:eastAsia="Calibri" w:cs="Calibri"/>
          <w:b w:val="0"/>
          <w:bCs w:val="0"/>
          <w:i w:val="1"/>
          <w:iCs w:val="1"/>
          <w:strike w:val="0"/>
          <w:dstrike w:val="0"/>
          <w:noProof w:val="0"/>
          <w:sz w:val="22"/>
          <w:szCs w:val="22"/>
          <w:u w:val="single"/>
          <w:lang w:val="de-DE"/>
        </w:rPr>
        <w:t xml:space="preserve">vital statistics</w:t>
      </w:r>
    </w:p>
    <w:p w:rsidR="3D046C2D" w:rsidP="4D888D44" w:rsidRDefault="3D046C2D" w14:paraId="1522A746" w14:textId="3CE0EBD6">
      <w:p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Due to the limited number of </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pupils</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not all cards </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can </w:t>
      </w:r>
      <w:r w:rsidRPr="4D888D44" w:rsidR="71B2EFA8">
        <w:rPr>
          <w:rFonts w:ascii="Calibri" w:hAnsi="Calibri" w:eastAsia="Calibri" w:cs="Calibri"/>
          <w:b w:val="0"/>
          <w:bCs w:val="0"/>
          <w:i w:val="0"/>
          <w:iCs w:val="0"/>
          <w:caps w:val="0"/>
          <w:smallCaps w:val="0"/>
          <w:noProof w:val="0"/>
          <w:color w:val="000000" w:themeColor="text1" w:themeTint="FF" w:themeShade="FF"/>
          <w:sz w:val="22"/>
          <w:szCs w:val="22"/>
          <w:lang w:val="de-DE"/>
        </w:rPr>
        <w:t xml:space="preserve">usually </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be used for the living statistics. Care should be taken not to use unfavorable samples of the cards. Some samples simplify the problem too much, </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making it too </w:t>
      </w:r>
      <w:r w:rsidRPr="4D888D44" w:rsidR="42055F53">
        <w:rPr>
          <w:rFonts w:ascii="Calibri" w:hAnsi="Calibri" w:eastAsia="Calibri" w:cs="Calibri"/>
          <w:b w:val="0"/>
          <w:bCs w:val="0"/>
          <w:i w:val="0"/>
          <w:iCs w:val="0"/>
          <w:caps w:val="0"/>
          <w:smallCaps w:val="0"/>
          <w:noProof w:val="0"/>
          <w:color w:val="000000" w:themeColor="text1" w:themeTint="FF" w:themeShade="FF"/>
          <w:sz w:val="22"/>
          <w:szCs w:val="22"/>
          <w:lang w:val="de-DE"/>
        </w:rPr>
        <w:t xml:space="preserve">easy </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to find </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perfect </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rules</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We suggest a truncated dataset with which the phase can be carried out well. Suggestions for hull data sets of different sizes can be found in the files "Rumpfdatensatz_22.csv" and "Rumpfdatensatz_28.csv". Slight deviations from the body data sets are not a problem.</w:t>
      </w:r>
    </w:p>
    <w:p w:rsidR="4F6721EF" w:rsidP="4D888D44" w:rsidRDefault="4F6721EF" w14:paraId="24F845C6" w14:textId="345854FE">
      <w:pPr>
        <w:pStyle w:val="Standard"/>
        <w:ind w:start="0"/>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Living Statistics </w:t>
      </w:r>
      <w:r w:rsidRPr="4D888D44" w:rsidR="4F6721EF">
        <w:rPr>
          <w:rFonts w:ascii="Calibri" w:hAnsi="Calibri" w:eastAsia="Calibri" w:cs="Calibri"/>
          <w:b w:val="0"/>
          <w:bCs w:val="0"/>
          <w:i w:val="0"/>
          <w:iCs w:val="0"/>
          <w:noProof w:val="0"/>
          <w:sz w:val="22"/>
          <w:szCs w:val="22"/>
          <w:lang w:val="de-DE"/>
        </w:rPr>
        <w:t xml:space="preserve">is </w:t>
      </w:r>
      <w:r w:rsidRPr="4D888D44" w:rsidR="4F6721EF">
        <w:rPr>
          <w:rFonts w:ascii="Calibri" w:hAnsi="Calibri" w:eastAsia="Calibri" w:cs="Calibri"/>
          <w:b w:val="0"/>
          <w:bCs w:val="0"/>
          <w:i w:val="0"/>
          <w:iCs w:val="0"/>
          <w:noProof w:val="0"/>
          <w:sz w:val="22"/>
          <w:szCs w:val="22"/>
          <w:lang w:val="de-DE"/>
        </w:rPr>
        <w:t xml:space="preserve">performed </w:t>
      </w:r>
      <w:r w:rsidRPr="4D888D44" w:rsidR="4F6721EF">
        <w:rPr>
          <w:rFonts w:ascii="Calibri" w:hAnsi="Calibri" w:eastAsia="Calibri" w:cs="Calibri"/>
          <w:b w:val="0"/>
          <w:bCs w:val="0"/>
          <w:i w:val="0"/>
          <w:iCs w:val="0"/>
          <w:noProof w:val="0"/>
          <w:sz w:val="22"/>
          <w:szCs w:val="22"/>
          <w:lang w:val="de-DE"/>
        </w:rPr>
        <w:t xml:space="preserve">with the entire class to </w:t>
      </w:r>
      <w:r w:rsidRPr="4D888D44" w:rsidR="67484ED3">
        <w:rPr>
          <w:rFonts w:ascii="Calibri" w:hAnsi="Calibri" w:eastAsia="Calibri" w:cs="Calibri"/>
          <w:b w:val="0"/>
          <w:bCs w:val="0"/>
          <w:i w:val="0"/>
          <w:iCs w:val="0"/>
          <w:noProof w:val="0"/>
          <w:sz w:val="22"/>
          <w:szCs w:val="22"/>
          <w:lang w:val="de-DE"/>
        </w:rPr>
        <w:t xml:space="preserve">perform </w:t>
      </w:r>
      <w:r w:rsidRPr="4D888D44" w:rsidR="67484ED3">
        <w:rPr>
          <w:rFonts w:ascii="Calibri" w:hAnsi="Calibri" w:eastAsia="Calibri" w:cs="Calibri"/>
          <w:b w:val="0"/>
          <w:bCs w:val="0"/>
          <w:i w:val="0"/>
          <w:iCs w:val="0"/>
          <w:noProof w:val="0"/>
          <w:sz w:val="22"/>
          <w:szCs w:val="22"/>
          <w:lang w:val="de-DE"/>
        </w:rPr>
        <w:t xml:space="preserve">data splits </w:t>
      </w:r>
      <w:r w:rsidRPr="4D888D44" w:rsidR="53B348B0">
        <w:rPr>
          <w:rFonts w:ascii="Calibri" w:hAnsi="Calibri" w:eastAsia="Calibri" w:cs="Calibri"/>
          <w:b w:val="0"/>
          <w:bCs w:val="0"/>
          <w:i w:val="0"/>
          <w:iCs w:val="0"/>
          <w:noProof w:val="0"/>
          <w:sz w:val="22"/>
          <w:szCs w:val="22"/>
          <w:lang w:val="de-DE"/>
        </w:rPr>
        <w:t xml:space="preserve">based on thresholds </w:t>
      </w:r>
      <w:r w:rsidRPr="4D888D44" w:rsidR="5EBCDBC7">
        <w:rPr>
          <w:rFonts w:ascii="Calibri" w:hAnsi="Calibri" w:eastAsia="Calibri" w:cs="Calibri"/>
          <w:b w:val="0"/>
          <w:bCs w:val="0"/>
          <w:i w:val="0"/>
          <w:iCs w:val="0"/>
          <w:noProof w:val="0"/>
          <w:sz w:val="22"/>
          <w:szCs w:val="22"/>
          <w:lang w:val="de-DE"/>
        </w:rPr>
        <w:t xml:space="preserve">and </w:t>
      </w:r>
      <w:r w:rsidRPr="4D888D44" w:rsidR="3B213ECF">
        <w:rPr>
          <w:rFonts w:ascii="Calibri" w:hAnsi="Calibri" w:eastAsia="Calibri" w:cs="Calibri"/>
          <w:b w:val="0"/>
          <w:bCs w:val="0"/>
          <w:i w:val="0"/>
          <w:iCs w:val="0"/>
          <w:noProof w:val="0"/>
          <w:sz w:val="22"/>
          <w:szCs w:val="22"/>
          <w:lang w:val="de-DE"/>
        </w:rPr>
        <w:t xml:space="preserve">derive </w:t>
      </w:r>
      <w:r w:rsidRPr="4D888D44" w:rsidR="4F6721EF">
        <w:rPr>
          <w:rFonts w:ascii="Calibri" w:hAnsi="Calibri" w:eastAsia="Calibri" w:cs="Calibri"/>
          <w:b w:val="0"/>
          <w:bCs w:val="0"/>
          <w:i w:val="0"/>
          <w:iCs w:val="0"/>
          <w:noProof w:val="0"/>
          <w:sz w:val="22"/>
          <w:szCs w:val="22"/>
          <w:lang w:val="de-DE"/>
        </w:rPr>
        <w:t xml:space="preserve">data-based decision rules</w:t>
      </w:r>
      <w:r w:rsidRPr="4D888D44" w:rsidR="4F6721EF">
        <w:rPr>
          <w:rFonts w:ascii="Calibri" w:hAnsi="Calibri" w:eastAsia="Calibri" w:cs="Calibri"/>
          <w:b w:val="0"/>
          <w:bCs w:val="0"/>
          <w:i w:val="0"/>
          <w:iCs w:val="0"/>
          <w:noProof w:val="0"/>
          <w:sz w:val="22"/>
          <w:szCs w:val="22"/>
          <w:lang w:val="de-DE"/>
        </w:rPr>
        <w:t xml:space="preserve">.</w:t>
      </w:r>
    </w:p>
    <w:p w:rsidR="4F6721EF" w:rsidP="4D888D44" w:rsidRDefault="4F6721EF" w14:paraId="769855B3" w14:textId="574FD77C">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Each </w:t>
      </w:r>
      <w:r w:rsidRPr="4D888D44" w:rsidR="4F6721EF">
        <w:rPr>
          <w:rFonts w:ascii="Calibri" w:hAnsi="Calibri" w:eastAsia="Calibri" w:cs="Calibri"/>
          <w:b w:val="0"/>
          <w:bCs w:val="0"/>
          <w:i w:val="0"/>
          <w:iCs w:val="0"/>
          <w:noProof w:val="0"/>
          <w:sz w:val="22"/>
          <w:szCs w:val="22"/>
          <w:lang w:val="de-DE"/>
        </w:rPr>
        <w:t xml:space="preserve">pupil </w:t>
      </w:r>
      <w:r w:rsidRPr="4D888D44" w:rsidR="4F6721EF">
        <w:rPr>
          <w:rFonts w:ascii="Calibri" w:hAnsi="Calibri" w:eastAsia="Calibri" w:cs="Calibri"/>
          <w:b w:val="0"/>
          <w:bCs w:val="0"/>
          <w:i w:val="0"/>
          <w:iCs w:val="0"/>
          <w:noProof w:val="0"/>
          <w:sz w:val="22"/>
          <w:szCs w:val="22"/>
          <w:lang w:val="de-DE"/>
        </w:rPr>
        <w:t xml:space="preserve">takes a data card (including </w:t>
      </w:r>
      <w:r w:rsidRPr="4D888D44" w:rsidR="6F061838">
        <w:rPr>
          <w:rFonts w:ascii="Calibri" w:hAnsi="Calibri" w:eastAsia="Calibri" w:cs="Calibri"/>
          <w:b w:val="0"/>
          <w:bCs w:val="0"/>
          <w:i w:val="0"/>
          <w:iCs w:val="0"/>
          <w:noProof w:val="0"/>
          <w:sz w:val="22"/>
          <w:szCs w:val="22"/>
          <w:lang w:val="de-DE"/>
        </w:rPr>
        <w:t xml:space="preserve">a colored </w:t>
      </w:r>
      <w:r w:rsidRPr="4D888D44" w:rsidR="4F6721EF">
        <w:rPr>
          <w:rFonts w:ascii="Calibri" w:hAnsi="Calibri" w:eastAsia="Calibri" w:cs="Calibri"/>
          <w:b w:val="0"/>
          <w:bCs w:val="0"/>
          <w:i w:val="0"/>
          <w:iCs w:val="0"/>
          <w:noProof w:val="0"/>
          <w:sz w:val="22"/>
          <w:szCs w:val="22"/>
          <w:lang w:val="de-DE"/>
        </w:rPr>
        <w:t xml:space="preserve">bracket) and represents this food.</w:t>
      </w:r>
    </w:p>
    <w:p w:rsidR="4F6721EF" w:rsidP="4D888D44" w:rsidRDefault="4F6721EF" w14:paraId="4C23BB0A" w14:textId="37440EC2">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The teacher names a threshold value (e.g. energy and 350 kcal). Each </w:t>
      </w:r>
      <w:r w:rsidRPr="4D888D44" w:rsidR="4F6721EF">
        <w:rPr>
          <w:rFonts w:ascii="Calibri" w:hAnsi="Calibri" w:eastAsia="Calibri" w:cs="Calibri"/>
          <w:b w:val="0"/>
          <w:bCs w:val="0"/>
          <w:i w:val="0"/>
          <w:iCs w:val="0"/>
          <w:noProof w:val="0"/>
          <w:sz w:val="22"/>
          <w:szCs w:val="22"/>
          <w:lang w:val="de-DE"/>
        </w:rPr>
        <w:t xml:space="preserve">pupil </w:t>
      </w:r>
      <w:r w:rsidRPr="4D888D44" w:rsidR="34073A85">
        <w:rPr>
          <w:rFonts w:ascii="Calibri" w:hAnsi="Calibri" w:eastAsia="Calibri" w:cs="Calibri"/>
          <w:b w:val="0"/>
          <w:bCs w:val="0"/>
          <w:i w:val="0"/>
          <w:iCs w:val="0"/>
          <w:noProof w:val="0"/>
          <w:sz w:val="22"/>
          <w:szCs w:val="22"/>
          <w:lang w:val="de-DE"/>
        </w:rPr>
        <w:t xml:space="preserve">whose food </w:t>
      </w:r>
      <w:r w:rsidRPr="4D888D44" w:rsidR="7F39CA24">
        <w:rPr>
          <w:rFonts w:ascii="Calibri" w:hAnsi="Calibri" w:eastAsia="Calibri" w:cs="Calibri"/>
          <w:b w:val="0"/>
          <w:bCs w:val="0"/>
          <w:i w:val="0"/>
          <w:iCs w:val="0"/>
          <w:noProof w:val="0"/>
          <w:sz w:val="22"/>
          <w:szCs w:val="22"/>
          <w:lang w:val="de-DE"/>
        </w:rPr>
        <w:t xml:space="preserve">has</w:t>
      </w:r>
      <w:r w:rsidRPr="4D888D44" w:rsidR="34073A85">
        <w:rPr>
          <w:rFonts w:ascii="Calibri" w:hAnsi="Calibri" w:eastAsia="Calibri" w:cs="Calibri"/>
          <w:b w:val="0"/>
          <w:bCs w:val="0"/>
          <w:i w:val="0"/>
          <w:iCs w:val="0"/>
          <w:noProof w:val="0"/>
          <w:sz w:val="22"/>
          <w:szCs w:val="22"/>
          <w:lang w:val="de-DE"/>
        </w:rPr>
        <w:t xml:space="preserve"> an </w:t>
      </w:r>
      <w:r w:rsidRPr="4D888D44" w:rsidR="4F6721EF">
        <w:rPr>
          <w:rFonts w:ascii="Calibri" w:hAnsi="Calibri" w:eastAsia="Calibri" w:cs="Calibri"/>
          <w:b w:val="0"/>
          <w:bCs w:val="0"/>
          <w:i w:val="0"/>
          <w:iCs w:val="0"/>
          <w:noProof w:val="0"/>
          <w:sz w:val="22"/>
          <w:szCs w:val="22"/>
          <w:lang w:val="de-DE"/>
        </w:rPr>
        <w:t xml:space="preserve">energy value</w:t>
      </w:r>
      <w:r w:rsidRPr="4D888D44" w:rsidR="14C694E9">
        <w:rPr>
          <w:rFonts w:ascii="Aptos" w:hAnsi="Aptos" w:eastAsia="Aptos" w:cs="Aptos"/>
          <w:noProof w:val="0"/>
          <w:sz w:val="24"/>
          <w:szCs w:val="24"/>
          <w:lang w:val="de-DE"/>
        </w:rPr>
        <w:t xml:space="preserve">≤ </w:t>
      </w:r>
      <w:r w:rsidRPr="4D888D44" w:rsidR="4F6721EF">
        <w:rPr>
          <w:rFonts w:ascii="Calibri" w:hAnsi="Calibri" w:eastAsia="Calibri" w:cs="Calibri"/>
          <w:b w:val="0"/>
          <w:bCs w:val="0"/>
          <w:i w:val="0"/>
          <w:iCs w:val="0"/>
          <w:noProof w:val="0"/>
          <w:sz w:val="22"/>
          <w:szCs w:val="22"/>
          <w:lang w:val="de-DE"/>
        </w:rPr>
        <w:t xml:space="preserve"> 350 </w:t>
      </w:r>
      <w:r w:rsidRPr="4D888D44" w:rsidR="4F6721EF">
        <w:rPr>
          <w:rFonts w:ascii="Calibri" w:hAnsi="Calibri" w:eastAsia="Calibri" w:cs="Calibri"/>
          <w:b w:val="0"/>
          <w:bCs w:val="0"/>
          <w:i w:val="0"/>
          <w:iCs w:val="0"/>
          <w:noProof w:val="0"/>
          <w:sz w:val="22"/>
          <w:szCs w:val="22"/>
          <w:lang w:val="de-DE"/>
        </w:rPr>
        <w:t xml:space="preserve">goes to the left side of the classroom, each </w:t>
      </w:r>
      <w:r w:rsidRPr="4D888D44" w:rsidR="4F6721EF">
        <w:rPr>
          <w:rFonts w:ascii="Calibri" w:hAnsi="Calibri" w:eastAsia="Calibri" w:cs="Calibri"/>
          <w:b w:val="0"/>
          <w:bCs w:val="0"/>
          <w:i w:val="0"/>
          <w:iCs w:val="0"/>
          <w:noProof w:val="0"/>
          <w:sz w:val="22"/>
          <w:szCs w:val="22"/>
          <w:lang w:val="de-DE"/>
        </w:rPr>
        <w:t xml:space="preserve">pupil </w:t>
      </w:r>
      <w:r w:rsidRPr="4D888D44" w:rsidR="4F6721EF">
        <w:rPr>
          <w:rFonts w:ascii="Calibri" w:hAnsi="Calibri" w:eastAsia="Calibri" w:cs="Calibri"/>
          <w:b w:val="0"/>
          <w:bCs w:val="0"/>
          <w:i w:val="0"/>
          <w:iCs w:val="0"/>
          <w:noProof w:val="0"/>
          <w:sz w:val="22"/>
          <w:szCs w:val="22"/>
          <w:lang w:val="de-DE"/>
        </w:rPr>
        <w:t xml:space="preserve">with a value &gt; </w:t>
      </w:r>
      <w:r w:rsidRPr="4D888D44" w:rsidR="4F6721EF">
        <w:rPr>
          <w:rFonts w:ascii="Calibri" w:hAnsi="Calibri" w:eastAsia="Calibri" w:cs="Calibri"/>
          <w:b w:val="0"/>
          <w:bCs w:val="0"/>
          <w:i w:val="0"/>
          <w:iCs w:val="0"/>
          <w:noProof w:val="0"/>
          <w:sz w:val="22"/>
          <w:szCs w:val="22"/>
          <w:lang w:val="de-DE"/>
        </w:rPr>
        <w:t xml:space="preserve">350 goes to the right side.</w:t>
      </w:r>
    </w:p>
    <w:p w:rsidR="4F6721EF" w:rsidP="4D888D44" w:rsidRDefault="4F6721EF" w14:paraId="47724691" w14:textId="18B1D67D">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In the resulting partial data sets, the number of red and green brackets </w:t>
      </w:r>
      <w:r w:rsidRPr="4D888D44" w:rsidR="30906218">
        <w:rPr>
          <w:rFonts w:ascii="Calibri" w:hAnsi="Calibri" w:eastAsia="Calibri" w:cs="Calibri"/>
          <w:b w:val="0"/>
          <w:bCs w:val="0"/>
          <w:i w:val="0"/>
          <w:iCs w:val="0"/>
          <w:noProof w:val="0"/>
          <w:sz w:val="22"/>
          <w:szCs w:val="22"/>
          <w:lang w:val="de-DE"/>
        </w:rPr>
        <w:t xml:space="preserve">("rather recommendable" or "rather not recommendable") </w:t>
      </w:r>
      <w:r w:rsidRPr="4D888D44" w:rsidR="4F6721EF">
        <w:rPr>
          <w:rFonts w:ascii="Calibri" w:hAnsi="Calibri" w:eastAsia="Calibri" w:cs="Calibri"/>
          <w:b w:val="0"/>
          <w:bCs w:val="0"/>
          <w:i w:val="0"/>
          <w:iCs w:val="0"/>
          <w:noProof w:val="0"/>
          <w:sz w:val="22"/>
          <w:szCs w:val="22"/>
          <w:lang w:val="de-DE"/>
        </w:rPr>
        <w:t xml:space="preserve">is </w:t>
      </w:r>
      <w:r w:rsidRPr="4D888D44" w:rsidR="4F6721EF">
        <w:rPr>
          <w:rFonts w:ascii="Calibri" w:hAnsi="Calibri" w:eastAsia="Calibri" w:cs="Calibri"/>
          <w:b w:val="0"/>
          <w:bCs w:val="0"/>
          <w:i w:val="0"/>
          <w:iCs w:val="0"/>
          <w:noProof w:val="0"/>
          <w:sz w:val="22"/>
          <w:szCs w:val="22"/>
          <w:lang w:val="de-DE"/>
        </w:rPr>
        <w:t xml:space="preserve">determined, e.g. by a show of hands. The teacher records the majority ratios on the board.</w:t>
      </w:r>
    </w:p>
    <w:p w:rsidR="4F6721EF" w:rsidP="4D888D44" w:rsidRDefault="4F6721EF" w14:paraId="129B811E" w14:textId="28C02F37">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A joint decision is made based on the majority ratios for both sets of partial data (</w:t>
      </w:r>
      <w:r w:rsidRPr="4D888D44" w:rsidR="5F51BB36">
        <w:rPr>
          <w:rFonts w:ascii="Calibri" w:hAnsi="Calibri" w:eastAsia="Calibri" w:cs="Calibri"/>
          <w:noProof w:val="0"/>
          <w:sz w:val="22"/>
          <w:szCs w:val="22"/>
          <w:lang w:val="de-DE"/>
        </w:rPr>
        <w:t xml:space="preserve">"</w:t>
      </w:r>
      <w:r w:rsidRPr="4D888D44" w:rsidR="4F6721EF">
        <w:rPr>
          <w:rFonts w:ascii="Calibri" w:hAnsi="Calibri" w:eastAsia="Calibri" w:cs="Calibri"/>
          <w:b w:val="0"/>
          <w:bCs w:val="0"/>
          <w:i w:val="0"/>
          <w:iCs w:val="0"/>
          <w:noProof w:val="0"/>
          <w:sz w:val="22"/>
          <w:szCs w:val="22"/>
          <w:lang w:val="de-DE"/>
        </w:rPr>
        <w:t xml:space="preserve">rather recommendable" or </w:t>
      </w:r>
      <w:r w:rsidRPr="4D888D44" w:rsidR="068CC9B5">
        <w:rPr>
          <w:rFonts w:ascii="Calibri" w:hAnsi="Calibri" w:eastAsia="Calibri" w:cs="Calibri"/>
          <w:noProof w:val="0"/>
          <w:sz w:val="22"/>
          <w:szCs w:val="22"/>
          <w:lang w:val="de-DE"/>
        </w:rPr>
        <w:t xml:space="preserve">"</w:t>
      </w:r>
      <w:r w:rsidRPr="4D888D44" w:rsidR="4F6721EF">
        <w:rPr>
          <w:rFonts w:ascii="Calibri" w:hAnsi="Calibri" w:eastAsia="Calibri" w:cs="Calibri"/>
          <w:b w:val="0"/>
          <w:bCs w:val="0"/>
          <w:i w:val="0"/>
          <w:iCs w:val="0"/>
          <w:noProof w:val="0"/>
          <w:sz w:val="22"/>
          <w:szCs w:val="22"/>
          <w:lang w:val="de-DE"/>
        </w:rPr>
        <w:t xml:space="preserve">rather not recommendable")</w:t>
      </w:r>
    </w:p>
    <w:p w:rsidR="4F6721EF" w:rsidP="4D888D44" w:rsidRDefault="4F6721EF" w14:paraId="2B25DD87" w14:textId="12F12A68">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The teacher verbalizes the decision rule (</w:t>
      </w:r>
      <w:r w:rsidRPr="4D888D44" w:rsidR="40CB12D2">
        <w:rPr>
          <w:rFonts w:ascii="Calibri" w:hAnsi="Calibri" w:eastAsia="Calibri" w:cs="Calibri"/>
          <w:noProof w:val="0"/>
          <w:sz w:val="22"/>
          <w:szCs w:val="22"/>
          <w:lang w:val="de-DE"/>
        </w:rPr>
        <w:t xml:space="preserve">"</w:t>
      </w:r>
      <w:r w:rsidRPr="4D888D44" w:rsidR="4F6721EF">
        <w:rPr>
          <w:rFonts w:ascii="Calibri" w:hAnsi="Calibri" w:eastAsia="Calibri" w:cs="Calibri"/>
          <w:b w:val="0"/>
          <w:bCs w:val="0"/>
          <w:i w:val="0"/>
          <w:iCs w:val="0"/>
          <w:noProof w:val="0"/>
          <w:sz w:val="22"/>
          <w:szCs w:val="22"/>
          <w:lang w:val="de-DE"/>
        </w:rPr>
        <w:t xml:space="preserve">If a food has 350 kcal or less, we classify it as ...") and notes it on the board as a one-step decision tree.</w:t>
      </w:r>
    </w:p>
    <w:p w:rsidR="4F6721EF" w:rsidP="4D888D44" w:rsidRDefault="4F6721EF" w14:paraId="6821A165" w14:textId="11A8F228">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The number of foods that are incorrectly classified in both data sets is counted. As this number is still quite high, the teacher formulates the goal of finding a new decision rule with which fewer foods are classified incorrectly. For this purpose, a new threshold value is proposed (by the teacher or pupils) for the energy feature, e.g. 300. Points 2-5 are repeated for the new threshold value.</w:t>
      </w:r>
    </w:p>
    <w:p w:rsidR="4F6721EF" w:rsidP="4D888D44" w:rsidRDefault="4F6721EF" w14:paraId="43A67D71" w14:textId="6E73713B">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A judgment is made as to which data split provides the better decision rule. The criterion for this is the respective number of misclassified foods.</w:t>
      </w:r>
      <w:r w:rsidRPr="4D888D44" w:rsidR="30E6177B">
        <w:rPr>
          <w:rFonts w:ascii="Calibri" w:hAnsi="Calibri" w:eastAsia="Calibri" w:cs="Calibri"/>
          <w:b w:val="0"/>
          <w:bCs w:val="0"/>
          <w:i w:val="0"/>
          <w:iCs w:val="0"/>
          <w:noProof w:val="0"/>
          <w:sz w:val="22"/>
          <w:szCs w:val="22"/>
          <w:lang w:val="de-DE"/>
        </w:rPr>
        <w:t xml:space="preserve"> The technical term for this is the number of misclassifications. It is up to the teacher </w:t>
      </w:r>
      <w:r w:rsidRPr="4D888D44" w:rsidR="30E6177B">
        <w:rPr>
          <w:rFonts w:ascii="Calibri" w:hAnsi="Calibri" w:eastAsia="Calibri" w:cs="Calibri"/>
          <w:b w:val="0"/>
          <w:bCs w:val="0"/>
          <w:i w:val="0"/>
          <w:iCs w:val="0"/>
          <w:noProof w:val="0"/>
          <w:sz w:val="22"/>
          <w:szCs w:val="22"/>
          <w:lang w:val="de-DE"/>
        </w:rPr>
        <w:t xml:space="preserve">whether </w:t>
      </w:r>
      <w:r w:rsidRPr="4D888D44" w:rsidR="30E6177B">
        <w:rPr>
          <w:rFonts w:ascii="Calibri" w:hAnsi="Calibri" w:eastAsia="Calibri" w:cs="Calibri"/>
          <w:b w:val="0"/>
          <w:bCs w:val="0"/>
          <w:i w:val="0"/>
          <w:iCs w:val="0"/>
          <w:noProof w:val="0"/>
          <w:sz w:val="22"/>
          <w:szCs w:val="22"/>
          <w:lang w:val="de-DE"/>
        </w:rPr>
        <w:t xml:space="preserve">this technical term </w:t>
      </w:r>
      <w:r w:rsidRPr="4D888D44" w:rsidR="27F17B83">
        <w:rPr>
          <w:rFonts w:ascii="Calibri" w:hAnsi="Calibri" w:eastAsia="Calibri" w:cs="Calibri"/>
          <w:b w:val="0"/>
          <w:bCs w:val="0"/>
          <w:i w:val="0"/>
          <w:iCs w:val="0"/>
          <w:noProof w:val="0"/>
          <w:sz w:val="22"/>
          <w:szCs w:val="22"/>
          <w:lang w:val="de-DE"/>
        </w:rPr>
        <w:t xml:space="preserve">is used or only paraphrased.</w:t>
      </w:r>
    </w:p>
    <w:p w:rsidR="4F6721EF" w:rsidP="4D888D44" w:rsidRDefault="4F6721EF" w14:paraId="02AB081E" w14:textId="5A74D46F">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Points 6-7 are carried out again for a third threshold value.</w:t>
      </w:r>
    </w:p>
    <w:p w:rsidR="5DA8DC9C" w:rsidP="4D888D44" w:rsidRDefault="5DA8DC9C" w14:paraId="6BF320C0" w14:textId="13359A3F">
      <w:pPr>
        <w:pStyle w:val="Standard"/>
        <w:jc w:val="both"/>
        <w:rPr>
          <w:rFonts w:ascii="Calibri" w:hAnsi="Calibri" w:eastAsia="Calibri" w:cs="Calibri"/>
          <w:noProof w:val="0"/>
          <w:sz w:val="22"/>
          <w:szCs w:val="22"/>
          <w:lang w:val="de-DE"/>
        </w:rPr>
      </w:pPr>
      <w:r w:rsidRPr="4D888D44" w:rsidR="5DA8DC9C">
        <w:rPr>
          <w:rFonts w:ascii="Calibri" w:hAnsi="Calibri" w:eastAsia="Calibri" w:cs="Calibri"/>
          <w:noProof w:val="0"/>
          <w:sz w:val="22"/>
          <w:szCs w:val="22"/>
          <w:lang w:val="de-DE"/>
        </w:rPr>
        <w:t xml:space="preserve">Possible table image for the 230 kcal threshold value:</w:t>
      </w:r>
      <w:r>
        <w:br/>
      </w:r>
      <w:r w:rsidR="5DA8DC9C">
        <w:drawing>
          <wp:inline wp14:anchorId="3400DBDB" wp14:editId="0AA14969">
            <wp:extent cx="2514600" cy="1162050"/>
            <wp:effectExtent l="0" t="0" r="0" b="0"/>
            <wp:docPr id="422026191" name="" title=""/>
            <wp:cNvGraphicFramePr>
              <a:graphicFrameLocks noChangeAspect="1"/>
            </wp:cNvGraphicFramePr>
            <a:graphic>
              <a:graphicData uri="http://schemas.openxmlformats.org/drawingml/2006/picture">
                <pic:pic>
                  <pic:nvPicPr>
                    <pic:cNvPr id="0" name=""/>
                    <pic:cNvPicPr/>
                  </pic:nvPicPr>
                  <pic:blipFill>
                    <a:blip r:embed="Rfce9f3e34aec4f4c">
                      <a:extLst>
                        <a:ext xmlns:a="http://schemas.openxmlformats.org/drawingml/2006/main" uri="{28A0092B-C50C-407E-A947-70E740481C1C}">
                          <a14:useLocalDpi val="0"/>
                        </a:ext>
                      </a:extLst>
                    </a:blip>
                    <a:stretch>
                      <a:fillRect/>
                    </a:stretch>
                  </pic:blipFill>
                  <pic:spPr>
                    <a:xfrm>
                      <a:off x="0" y="0"/>
                      <a:ext cx="2514600" cy="1162050"/>
                    </a:xfrm>
                    <a:prstGeom prst="rect">
                      <a:avLst/>
                    </a:prstGeom>
                  </pic:spPr>
                </pic:pic>
              </a:graphicData>
            </a:graphic>
          </wp:inline>
        </w:drawing>
      </w:r>
    </w:p>
    <w:p w:rsidR="4D888D44" w:rsidP="4D888D44" w:rsidRDefault="4D888D44" w14:paraId="5437A442" w14:textId="4AD790B1">
      <w:pPr>
        <w:pStyle w:val="Standard"/>
        <w:jc w:val="both"/>
        <w:rPr>
          <w:rFonts w:ascii="Calibri" w:hAnsi="Calibri" w:eastAsia="Calibri" w:cs="Calibri"/>
          <w:noProof w:val="0"/>
          <w:sz w:val="22"/>
          <w:szCs w:val="22"/>
          <w:lang w:val="de-DE"/>
        </w:rPr>
      </w:pPr>
    </w:p>
    <w:p w:rsidR="20A47E83" w:rsidP="4D888D44" w:rsidRDefault="20A47E83" w14:paraId="7554F346" w14:textId="29BBFD52">
      <w:pPr>
        <w:jc w:val="both"/>
        <w:rPr>
          <w:rFonts w:ascii="Calibri" w:hAnsi="Calibri" w:eastAsia="Calibri" w:cs="Calibri"/>
          <w:b w:val="0"/>
          <w:bCs w:val="0"/>
          <w:i w:val="0"/>
          <w:iCs w:val="0"/>
          <w:noProof w:val="0"/>
          <w:sz w:val="22"/>
          <w:szCs w:val="22"/>
          <w:u w:val="single"/>
          <w:lang w:val="de-DE"/>
        </w:rPr>
      </w:pPr>
      <w:r w:rsidRPr="4D888D44" w:rsidR="20A47E83">
        <w:rPr>
          <w:rFonts w:ascii="Calibri" w:hAnsi="Calibri" w:eastAsia="Calibri" w:cs="Calibri"/>
          <w:b w:val="0"/>
          <w:bCs w:val="0"/>
          <w:i w:val="0"/>
          <w:iCs w:val="0"/>
          <w:noProof w:val="0"/>
          <w:sz w:val="22"/>
          <w:szCs w:val="22"/>
          <w:u w:val="single"/>
          <w:lang w:val="de-DE"/>
        </w:rPr>
        <w:t xml:space="preserve">Background: Establish decision rules</w:t>
      </w:r>
    </w:p>
    <w:p w:rsidR="20A47E83" w:rsidP="4D888D44" w:rsidRDefault="20A47E83" w14:paraId="3572024F" w14:textId="42869A15">
      <w:pPr>
        <w:spacing w:line="259" w:lineRule="auto"/>
        <w:jc w:val="both"/>
        <w:rPr>
          <w:rFonts w:ascii="Calibri" w:hAnsi="Calibri" w:eastAsia="Calibri" w:cs="Calibri"/>
          <w:b w:val="0"/>
          <w:bCs w:val="0"/>
          <w:i w:val="0"/>
          <w:iCs w:val="0"/>
          <w:noProof w:val="0"/>
          <w:sz w:val="22"/>
          <w:szCs w:val="22"/>
          <w:lang w:val="de-DE"/>
        </w:rPr>
      </w:pPr>
      <w:r w:rsidRPr="4D888D44" w:rsidR="20A47E83">
        <w:rPr>
          <w:rFonts w:ascii="Calibri" w:hAnsi="Calibri" w:eastAsia="Calibri" w:cs="Calibri"/>
          <w:b w:val="0"/>
          <w:bCs w:val="0"/>
          <w:i w:val="0"/>
          <w:iCs w:val="0"/>
          <w:noProof w:val="0"/>
          <w:sz w:val="22"/>
          <w:szCs w:val="22"/>
          <w:lang w:val="de-DE"/>
        </w:rPr>
        <w:t xml:space="preserve">The aim of the lesson series is to create a multi-level rule system for classifying food. In this lesson, the pupils first learn to derive decision rules (single-level decision trees) from the data. This is implemented with the concept of data splitting, which is introduced in this lesson. The data cards are divided into two subgroups based on a characteristic and a so-called threshold value (e.g. foods with up to 10 g fat and over 10 g fat). In both sub-groups, it is then determined whether the majority is recommended or not recommended. If there are different labels in the subgroups (which is the case in the vast majority of cases), there are foods in both subgroups that deviate from the majority decision. These are referred to as errors or misclassifications. The aim is therefore to find the threshold value that produces as few errors as possible (number of misclassifications). In this lesson, the decision rules are created using the energy feature as an example.</w:t>
      </w:r>
    </w:p>
    <w:p w:rsidR="4D888D44" w:rsidP="4D888D44" w:rsidRDefault="4D888D44" w14:paraId="305CF430" w14:textId="521EC9CA">
      <w:pPr>
        <w:pStyle w:val="Standard"/>
        <w:rPr>
          <w:b w:val="1"/>
          <w:bCs w:val="1"/>
        </w:rPr>
      </w:pPr>
    </w:p>
    <w:p w:rsidR="20A47E83" w:rsidP="4D888D44" w:rsidRDefault="20A47E83" w14:paraId="506A6696" w14:textId="46E22318">
      <w:pPr>
        <w:jc w:val="both"/>
        <w:rPr>
          <w:rFonts w:ascii="Calibri" w:hAnsi="Calibri" w:eastAsia="Calibri" w:cs="Calibri"/>
          <w:b w:val="0"/>
          <w:bCs w:val="0"/>
          <w:i w:val="0"/>
          <w:iCs w:val="0"/>
          <w:noProof w:val="0"/>
          <w:sz w:val="22"/>
          <w:szCs w:val="22"/>
          <w:lang w:val="de-DE"/>
        </w:rPr>
      </w:pPr>
      <w:r w:rsidRPr="4D888D44" w:rsidR="20A47E83">
        <w:rPr>
          <w:rFonts w:ascii="Calibri" w:hAnsi="Calibri" w:eastAsia="Calibri" w:cs="Calibri"/>
          <w:b w:val="0"/>
          <w:bCs w:val="0"/>
          <w:i w:val="0"/>
          <w:iCs w:val="0"/>
          <w:strike w:val="0"/>
          <w:dstrike w:val="0"/>
          <w:noProof w:val="0"/>
          <w:sz w:val="22"/>
          <w:szCs w:val="22"/>
          <w:u w:val="single"/>
          <w:lang w:val="de-DE"/>
        </w:rPr>
        <w:t xml:space="preserve">Development of the objective for the creation of a decision rule:</w:t>
      </w:r>
    </w:p>
    <w:p w:rsidR="20A47E83" w:rsidP="4D888D44" w:rsidRDefault="20A47E83" w14:paraId="4474ACFA" w14:textId="49053322">
      <w:pPr>
        <w:spacing w:line="259" w:lineRule="auto"/>
        <w:jc w:val="both"/>
        <w:rPr>
          <w:rFonts w:ascii="Calibri" w:hAnsi="Calibri" w:eastAsia="Calibri" w:cs="Calibri"/>
          <w:b w:val="0"/>
          <w:bCs w:val="0"/>
          <w:i w:val="0"/>
          <w:iCs w:val="0"/>
          <w:noProof w:val="0"/>
          <w:sz w:val="22"/>
          <w:szCs w:val="22"/>
          <w:lang w:val="de-DE"/>
        </w:rPr>
      </w:pPr>
      <w:hyperlink r:id="Rca8b2c87e4f24e86">
        <w:r w:rsidRPr="4D888D44" w:rsidR="20A47E83">
          <w:rPr>
            <w:rStyle w:val="Hyperlink"/>
            <w:rFonts w:ascii="Calibri" w:hAnsi="Calibri" w:eastAsia="Calibri" w:cs="Calibri"/>
            <w:b w:val="0"/>
            <w:bCs w:val="0"/>
            <w:i w:val="0"/>
            <w:iCs w:val="0"/>
            <w:noProof w:val="0"/>
            <w:sz w:val="22"/>
            <w:szCs w:val="22"/>
            <w:lang w:val="de-DE"/>
          </w:rPr>
          <w:t xml:space="preserve">Presentation 2 </w:t>
        </w:r>
      </w:hyperlink>
      <w:r w:rsidRPr="4D888D44" w:rsidR="20A47E83">
        <w:rPr>
          <w:rFonts w:ascii="Calibri" w:hAnsi="Calibri" w:eastAsia="Calibri" w:cs="Calibri"/>
          <w:b w:val="0"/>
          <w:bCs w:val="0"/>
          <w:i w:val="0"/>
          <w:iCs w:val="0"/>
          <w:noProof w:val="0"/>
          <w:sz w:val="22"/>
          <w:szCs w:val="22"/>
          <w:lang w:val="de-DE"/>
        </w:rPr>
        <w:t xml:space="preserve">can be </w:t>
      </w:r>
      <w:r w:rsidRPr="4D888D44" w:rsidR="20A47E83">
        <w:rPr>
          <w:rFonts w:ascii="Calibri" w:hAnsi="Calibri" w:eastAsia="Calibri" w:cs="Calibri"/>
          <w:b w:val="0"/>
          <w:bCs w:val="0"/>
          <w:i w:val="0"/>
          <w:iCs w:val="0"/>
          <w:noProof w:val="0"/>
          <w:sz w:val="22"/>
          <w:szCs w:val="22"/>
          <w:lang w:val="de-DE"/>
        </w:rPr>
        <w:t xml:space="preserve">used </w:t>
      </w:r>
      <w:r w:rsidRPr="4D888D44" w:rsidR="20A47E83">
        <w:rPr>
          <w:rFonts w:ascii="Calibri" w:hAnsi="Calibri" w:eastAsia="Calibri" w:cs="Calibri"/>
          <w:b w:val="0"/>
          <w:bCs w:val="0"/>
          <w:i w:val="0"/>
          <w:iCs w:val="0"/>
          <w:noProof w:val="0"/>
          <w:sz w:val="22"/>
          <w:szCs w:val="22"/>
          <w:lang w:val="de-DE"/>
        </w:rPr>
        <w:t xml:space="preserve">to work out the objective when formulating a decision rule. The optimal case (objective) is when a threshold value is found so that on one side of the threshold value there are only foods that are not recommended and on the other side only foods that are recommended. Such a "perfect" rule, with which no food is misclassified from the available training data, is usually not found, but one tries to </w:t>
      </w:r>
      <w:r w:rsidRPr="4D888D44" w:rsidR="20A47E83">
        <w:rPr>
          <w:rFonts w:ascii="Calibri" w:hAnsi="Calibri" w:eastAsia="Calibri" w:cs="Calibri"/>
          <w:b w:val="0"/>
          <w:bCs w:val="0"/>
          <w:i w:val="0"/>
          <w:iCs w:val="0"/>
          <w:noProof w:val="0"/>
          <w:sz w:val="22"/>
          <w:szCs w:val="22"/>
          <w:lang w:val="de-DE"/>
        </w:rPr>
        <w:t xml:space="preserve">come </w:t>
      </w:r>
      <w:r w:rsidRPr="4D888D44" w:rsidR="20A47E83">
        <w:rPr>
          <w:rFonts w:ascii="Calibri" w:hAnsi="Calibri" w:eastAsia="Calibri" w:cs="Calibri"/>
          <w:b w:val="0"/>
          <w:bCs w:val="0"/>
          <w:i w:val="0"/>
          <w:iCs w:val="0"/>
          <w:noProof w:val="0"/>
          <w:sz w:val="22"/>
          <w:szCs w:val="22"/>
          <w:lang w:val="de-DE"/>
        </w:rPr>
        <w:t xml:space="preserve">as close as possible </w:t>
      </w:r>
      <w:r w:rsidRPr="4D888D44" w:rsidR="20A47E83">
        <w:rPr>
          <w:rFonts w:ascii="Calibri" w:hAnsi="Calibri" w:eastAsia="Calibri" w:cs="Calibri"/>
          <w:b w:val="0"/>
          <w:bCs w:val="0"/>
          <w:i w:val="0"/>
          <w:iCs w:val="0"/>
          <w:noProof w:val="0"/>
          <w:sz w:val="22"/>
          <w:szCs w:val="22"/>
          <w:lang w:val="de-DE"/>
        </w:rPr>
        <w:t xml:space="preserve">so that as few foods as possible are misclassified.</w:t>
      </w:r>
    </w:p>
    <w:p w:rsidR="4D888D44" w:rsidP="4D888D44" w:rsidRDefault="4D888D44" w14:paraId="50F285D1" w14:textId="0EA9A2B1">
      <w:pPr>
        <w:pStyle w:val="Standard"/>
        <w:rPr>
          <w:b w:val="1"/>
          <w:bCs w:val="1"/>
        </w:rPr>
      </w:pPr>
    </w:p>
    <w:sectPr w:rsidR="00DC1A5A">
      <w:headerReference w:type="default" r:id="rId11"/>
      <w:footerReference w:type="default" r:id="rId12"/>
      <w:pgSz w:w="11906" w:h="16838" w:orient="portrait"/>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8C7D" w16cex:dateUtc="2021-04-14T13:45:00Z"/>
  <w16cex:commentExtensible w16cex:durableId="2405FAB1" w16cex:dateUtc="2021-03-24T1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83A463" w16cid:durableId="24218C7D"/>
  <w16cid:commentId w16cid:paraId="36AE13C7" w16cid:durableId="2405FA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1A0" w:rsidP="004D47DD" w:rsidRDefault="00DB61A0" w14:paraId="4F0B245D" w14:textId="77777777">
      <w:pPr>
        <w:spacing w:after="0" w:line="240" w:lineRule="auto"/>
      </w:pPr>
      <w:r>
        <w:separator/>
      </w:r>
    </w:p>
  </w:endnote>
  <w:endnote w:type="continuationSeparator" w:id="0">
    <w:p w:rsidR="00DB61A0" w:rsidP="004D47DD" w:rsidRDefault="00DB61A0" w14:paraId="120660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07F887E" w14:textId="77777777">
    <w:pPr>
      <w:pStyle w:val="Fuzeile"/>
      <w:pBdr>
        <w:bottom w:val="single" w:color="auto" w:sz="12" w:space="1"/>
      </w:pBdr>
      <w:jc w:val="center"/>
    </w:pPr>
  </w:p>
  <w:p w:rsidR="003F57A6" w:rsidP="003F57A6" w:rsidRDefault="003F57A6" w14:paraId="616C948C" w14:textId="77777777">
    <w:pPr>
      <w:pStyle w:val="Fuzeile"/>
    </w:pPr>
    <w:r>
      <w:rPr>
        <w:noProof/>
        <w:lang w:eastAsia="de-DE"/>
      </w:rPr>
      <w:drawing>
        <wp:anchor distT="0" distB="0" distL="114300" distR="114300" simplePos="0" relativeHeight="251661312" behindDoc="0" locked="0" layoutInCell="1" allowOverlap="1" wp14:editId="11C5E9B9" wp14:anchorId="1D8BA858">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r>
      <w:t xml:space="preserve">ProDaBi Team, Version 4 (20220401)</w:t>
    </w:r>
  </w:p>
  <w:p w:rsidR="004D47DD" w:rsidP="004D47DD" w:rsidRDefault="004D47DD" w14:paraId="0F2ACD6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1A0" w:rsidP="004D47DD" w:rsidRDefault="00DB61A0" w14:paraId="7DBA4EB4" w14:textId="77777777">
      <w:pPr>
        <w:spacing w:after="0" w:line="240" w:lineRule="auto"/>
      </w:pPr>
      <w:r>
        <w:separator/>
      </w:r>
    </w:p>
  </w:footnote>
  <w:footnote w:type="continuationSeparator" w:id="0">
    <w:p w:rsidR="00DB61A0" w:rsidP="004D47DD" w:rsidRDefault="00DB61A0" w14:paraId="5D6DC1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C0985DC" w14:textId="148585D9">
    <w:pPr>
      <w:pStyle w:val="Kopfzeile"/>
      <w:pBdr>
        <w:bottom w:val="single" w:color="auto" w:sz="12" w:space="1"/>
      </w:pBdr>
    </w:pPr>
    <w:r>
      <w:rPr>
        <w:noProof/>
        <w:lang w:eastAsia="de-DE"/>
      </w:rPr>
      <w:drawing>
        <wp:anchor distT="0" distB="0" distL="114300" distR="114300" simplePos="0" relativeHeight="251659264" behindDoc="0" locked="0" layoutInCell="1" allowOverlap="1" wp14:editId="570FA15E" wp14:anchorId="03D9D6BC">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t>
    </w:r>
    <w:r w:rsidR="003F57A6">
      <w:t xml:space="preserve">Classifying</w:t>
    </w:r>
    <w:r>
      <w:t xml:space="preserve"> food with AI</w:t>
    </w:r>
    <w:r>
      <w:t xml:space="preserve">" </w:t>
    </w:r>
    <w:r>
      <w:t xml:space="preserve">project</w:t>
    </w:r>
  </w:p>
  <w:p w:rsidR="4D888D44" w:rsidP="4D888D44" w:rsidRDefault="4D888D44" w14:paraId="7EE10A6A" w14:textId="70CEE650">
    <w:pPr>
      <w:pStyle w:val="Kopfzeile"/>
      <w:pBdr>
        <w:bottom w:val="single" w:color="000000" w:sz="12" w:space="1"/>
      </w:pBdr>
    </w:pPr>
    <w:r w:rsidR="4D888D44">
      <w:rPr/>
      <w:t xml:space="preserve">Hour </w:t>
    </w:r>
    <w:r w:rsidR="4D888D44">
      <w:rPr/>
      <w:t xml:space="preserve">3</w:t>
    </w:r>
  </w:p>
  <w:p w:rsidR="004D47DD" w:rsidRDefault="004D47DD" w14:paraId="5F738E15"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5">
    <w:nsid w:val="3ee6db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6810c9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37c5620"/>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Symbol" w:hAnsi="Symbol"/>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2">
    <w:nsid w:val="b41dd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dce8e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5A"/>
    <w:rsid w:val="00002399"/>
    <w:rsid w:val="000443F3"/>
    <w:rsid w:val="00065124"/>
    <w:rsid w:val="000F2EC0"/>
    <w:rsid w:val="001F6029"/>
    <w:rsid w:val="00214CD7"/>
    <w:rsid w:val="00321FD3"/>
    <w:rsid w:val="0032626B"/>
    <w:rsid w:val="00364EDD"/>
    <w:rsid w:val="003F57A6"/>
    <w:rsid w:val="004221DD"/>
    <w:rsid w:val="004707BC"/>
    <w:rsid w:val="004B35ED"/>
    <w:rsid w:val="004C5F81"/>
    <w:rsid w:val="004D47DD"/>
    <w:rsid w:val="00505EB7"/>
    <w:rsid w:val="00536BAA"/>
    <w:rsid w:val="00696897"/>
    <w:rsid w:val="006D72F4"/>
    <w:rsid w:val="006F1FA4"/>
    <w:rsid w:val="007F0F37"/>
    <w:rsid w:val="00942C34"/>
    <w:rsid w:val="00981A45"/>
    <w:rsid w:val="009A00A3"/>
    <w:rsid w:val="00A7663C"/>
    <w:rsid w:val="00C41AA2"/>
    <w:rsid w:val="00C71984"/>
    <w:rsid w:val="00C93718"/>
    <w:rsid w:val="00DB61A0"/>
    <w:rsid w:val="00DC1A5A"/>
    <w:rsid w:val="00E053BA"/>
    <w:rsid w:val="00E2681D"/>
    <w:rsid w:val="00E279F4"/>
    <w:rsid w:val="00E3040C"/>
    <w:rsid w:val="00EA4183"/>
    <w:rsid w:val="00F76341"/>
    <w:rsid w:val="00FC709D"/>
    <w:rsid w:val="023A6745"/>
    <w:rsid w:val="0382D04D"/>
    <w:rsid w:val="04A38B06"/>
    <w:rsid w:val="068CC9B5"/>
    <w:rsid w:val="094E8059"/>
    <w:rsid w:val="0A7FEFB3"/>
    <w:rsid w:val="0C4D410B"/>
    <w:rsid w:val="0D76E2BB"/>
    <w:rsid w:val="0F087C20"/>
    <w:rsid w:val="0F80953C"/>
    <w:rsid w:val="0F9F89A5"/>
    <w:rsid w:val="100BD9BB"/>
    <w:rsid w:val="14C694E9"/>
    <w:rsid w:val="164EE0E7"/>
    <w:rsid w:val="174354CB"/>
    <w:rsid w:val="1B85B97B"/>
    <w:rsid w:val="1B957777"/>
    <w:rsid w:val="1C923F45"/>
    <w:rsid w:val="1F3844B7"/>
    <w:rsid w:val="20A47E83"/>
    <w:rsid w:val="21307934"/>
    <w:rsid w:val="22739003"/>
    <w:rsid w:val="26628ABA"/>
    <w:rsid w:val="2739A158"/>
    <w:rsid w:val="278BF25E"/>
    <w:rsid w:val="27F17B83"/>
    <w:rsid w:val="2B4F82BC"/>
    <w:rsid w:val="2DCF5542"/>
    <w:rsid w:val="2EA42D69"/>
    <w:rsid w:val="2F12F29F"/>
    <w:rsid w:val="2F7E17AF"/>
    <w:rsid w:val="301792E9"/>
    <w:rsid w:val="30906218"/>
    <w:rsid w:val="30E6177B"/>
    <w:rsid w:val="34073A85"/>
    <w:rsid w:val="35B7041E"/>
    <w:rsid w:val="35EAE40C"/>
    <w:rsid w:val="37C00DDF"/>
    <w:rsid w:val="38A3828B"/>
    <w:rsid w:val="3996D461"/>
    <w:rsid w:val="3A706069"/>
    <w:rsid w:val="3B213ECF"/>
    <w:rsid w:val="3D046C2D"/>
    <w:rsid w:val="3DDF4A91"/>
    <w:rsid w:val="40691D40"/>
    <w:rsid w:val="40CB12D2"/>
    <w:rsid w:val="42055F53"/>
    <w:rsid w:val="44295E75"/>
    <w:rsid w:val="4505BE71"/>
    <w:rsid w:val="45F028B5"/>
    <w:rsid w:val="4624F107"/>
    <w:rsid w:val="47292AD4"/>
    <w:rsid w:val="49ED6775"/>
    <w:rsid w:val="4A827D93"/>
    <w:rsid w:val="4B7FDC84"/>
    <w:rsid w:val="4BDAB760"/>
    <w:rsid w:val="4D03270B"/>
    <w:rsid w:val="4D888D44"/>
    <w:rsid w:val="4F6721EF"/>
    <w:rsid w:val="4F86BACA"/>
    <w:rsid w:val="505EA8F8"/>
    <w:rsid w:val="53B348B0"/>
    <w:rsid w:val="54895BAE"/>
    <w:rsid w:val="54934F84"/>
    <w:rsid w:val="554E1720"/>
    <w:rsid w:val="558DCE46"/>
    <w:rsid w:val="56173214"/>
    <w:rsid w:val="56748085"/>
    <w:rsid w:val="5B1D094C"/>
    <w:rsid w:val="5B63D4AD"/>
    <w:rsid w:val="5DA8DC9C"/>
    <w:rsid w:val="5EBCDBC7"/>
    <w:rsid w:val="5F51BB36"/>
    <w:rsid w:val="61FF986B"/>
    <w:rsid w:val="63C06CF5"/>
    <w:rsid w:val="65B1F060"/>
    <w:rsid w:val="67484ED3"/>
    <w:rsid w:val="684340FD"/>
    <w:rsid w:val="6A15BDD0"/>
    <w:rsid w:val="6BD0DFAA"/>
    <w:rsid w:val="6DF571AE"/>
    <w:rsid w:val="6F061838"/>
    <w:rsid w:val="700BD909"/>
    <w:rsid w:val="71B2EFA8"/>
    <w:rsid w:val="71CBA6AE"/>
    <w:rsid w:val="72545A67"/>
    <w:rsid w:val="72BB1B4D"/>
    <w:rsid w:val="7311D5D5"/>
    <w:rsid w:val="7374F3C4"/>
    <w:rsid w:val="7618E642"/>
    <w:rsid w:val="76504D9C"/>
    <w:rsid w:val="771EC6DD"/>
    <w:rsid w:val="78DC84DA"/>
    <w:rsid w:val="7914D0FF"/>
    <w:rsid w:val="791ED55C"/>
    <w:rsid w:val="7A83AF74"/>
    <w:rsid w:val="7C4D6E31"/>
    <w:rsid w:val="7CB2E8B9"/>
    <w:rsid w:val="7DE296EB"/>
    <w:rsid w:val="7DEF1804"/>
    <w:rsid w:val="7F39CA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DC1A5A"/>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DC1A5A"/>
  </w:style>
  <w:style w:type="character" w:styleId="eop" w:customStyle="1">
    <w:name w:val="eop"/>
    <w:basedOn w:val="Absatz-Standardschriftart"/>
    <w:rsid w:val="00DC1A5A"/>
  </w:style>
  <w:style w:type="character" w:styleId="spellingerror" w:customStyle="1">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4D47DD"/>
    <w:rPr>
      <w:rFonts w:asciiTheme="majorHAnsi" w:hAnsiTheme="majorHAnsi" w:eastAsiaTheme="majorEastAsia"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character" w:styleId="Kommentarzeichen">
    <w:name w:val="annotation reference"/>
    <w:basedOn w:val="Absatz-Standardschriftart"/>
    <w:uiPriority w:val="99"/>
    <w:semiHidden/>
    <w:unhideWhenUsed/>
    <w:rsid w:val="004C5F81"/>
    <w:rPr>
      <w:sz w:val="16"/>
      <w:szCs w:val="16"/>
    </w:rPr>
  </w:style>
  <w:style w:type="paragraph" w:styleId="Kommentartext">
    <w:name w:val="annotation text"/>
    <w:basedOn w:val="Standard"/>
    <w:link w:val="KommentartextZchn"/>
    <w:uiPriority w:val="99"/>
    <w:semiHidden/>
    <w:unhideWhenUsed/>
    <w:rsid w:val="004C5F81"/>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4C5F81"/>
    <w:rPr>
      <w:sz w:val="20"/>
      <w:szCs w:val="20"/>
    </w:rPr>
  </w:style>
  <w:style w:type="paragraph" w:styleId="Kommentarthema">
    <w:name w:val="annotation subject"/>
    <w:basedOn w:val="Kommentartext"/>
    <w:next w:val="Kommentartext"/>
    <w:link w:val="KommentarthemaZchn"/>
    <w:uiPriority w:val="99"/>
    <w:semiHidden/>
    <w:unhideWhenUsed/>
    <w:rsid w:val="004C5F81"/>
    <w:rPr>
      <w:b/>
      <w:bCs/>
    </w:rPr>
  </w:style>
  <w:style w:type="character" w:styleId="KommentarthemaZchn" w:customStyle="1">
    <w:name w:val="Kommentarthema Zchn"/>
    <w:basedOn w:val="KommentartextZchn"/>
    <w:link w:val="Kommentarthema"/>
    <w:uiPriority w:val="99"/>
    <w:semiHidden/>
    <w:rsid w:val="004C5F81"/>
    <w:rPr>
      <w:b/>
      <w:bCs/>
      <w:sz w:val="20"/>
      <w:szCs w:val="20"/>
    </w:rPr>
  </w:style>
  <w:style w:type="paragraph" w:styleId="berarbeitung">
    <w:name w:val="Revision"/>
    <w:hidden/>
    <w:uiPriority w:val="99"/>
    <w:semiHidden/>
    <w:rsid w:val="004C5F81"/>
    <w:pPr>
      <w:spacing w:after="0" w:line="240" w:lineRule="auto"/>
    </w:pPr>
  </w:style>
  <w:style w:type="paragraph" w:styleId="Sprechblasentext">
    <w:name w:val="Balloon Text"/>
    <w:basedOn w:val="Standard"/>
    <w:link w:val="SprechblasentextZchn"/>
    <w:uiPriority w:val="99"/>
    <w:semiHidden/>
    <w:unhideWhenUsed/>
    <w:rsid w:val="00321FD3"/>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321FD3"/>
    <w:rPr>
      <w:rFonts w:ascii="Segoe UI" w:hAnsi="Segoe UI" w:cs="Segoe UI"/>
      <w:sz w:val="18"/>
      <w:szCs w:val="18"/>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microsoft.com/office/2018/08/relationships/commentsExtensible" Target="commentsExtensi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image" Target="/media/image3.png" Id="Rfce9f3e34aec4f4c" /><Relationship Type="http://schemas.openxmlformats.org/officeDocument/2006/relationships/hyperlink" Target="https://unterrichtsmaterial-ddi.cs.upb.de/images/1/14/Pr%C3%A4sentation2_Datensplit_Einf%C3%BChrung.pptx" TargetMode="External" Id="Rca8b2c87e4f24e86"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B441C5-81F0-4CB5-B7B1-D5B4CF6D89F8}">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FD22B809-CD77-4424-8083-0C273969BFB1}"/>
</file>

<file path=docProps/app.xml><?xml version="1.0" encoding="utf-8"?>
<ap: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Universitaet Paderborn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docId:7AE0974482D9983A9C13C3A05685943E</keywords>
  <dc:description/>
  <lastModifiedBy>Susanne Podworny</lastModifiedBy>
  <revision>11</revision>
  <dcterms:created xsi:type="dcterms:W3CDTF">2021-10-14T07:56:00.0000000Z</dcterms:created>
  <dcterms:modified xsi:type="dcterms:W3CDTF">2024-10-28T15:06:22.2340107Z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