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F602B" w14:textId="33D191D6" w:rsidR="00E90B36" w:rsidRPr="00041112" w:rsidRDefault="008C4F9B" w:rsidP="00041112">
      <w:pPr>
        <w:pStyle w:val="Titel"/>
      </w:pPr>
      <w:r w:rsidRPr="00041112">
        <w:t xml:space="preserve">Zweidimensionale </w:t>
      </w:r>
      <w:r w:rsidR="00E90B36" w:rsidRPr="00041112">
        <w:t>Verteilungen (kategoriale Merkmale) in CODAP explorieren I</w:t>
      </w:r>
      <w:r w:rsidR="00F74FFF" w:rsidRPr="00041112">
        <w:t>I</w:t>
      </w:r>
    </w:p>
    <w:p w14:paraId="04C7A1D7" w14:textId="10C5A0D4" w:rsidR="009D79AB" w:rsidRPr="00E90B36" w:rsidRDefault="009D79AB" w:rsidP="009D79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90B36">
        <w:rPr>
          <w:rFonts w:ascii="Calibri" w:eastAsia="Times New Roman" w:hAnsi="Calibri" w:cs="Calibri"/>
          <w:b/>
          <w:bCs/>
          <w:color w:val="000000"/>
          <w:lang w:eastAsia="de-DE"/>
        </w:rPr>
        <w:t xml:space="preserve">Link zu CODAP: </w:t>
      </w:r>
      <w:hyperlink r:id="rId11" w:history="1">
        <w:r w:rsidR="007B3339" w:rsidRPr="00867066">
          <w:rPr>
            <w:rStyle w:val="Hyperlink"/>
          </w:rPr>
          <w:t>https://tinyurl.com/you-pb-50</w:t>
        </w:r>
      </w:hyperlink>
      <w:r w:rsidR="007B3339">
        <w:rPr>
          <w:rStyle w:val="Hyperlink"/>
        </w:rPr>
        <w:t xml:space="preserve"> </w:t>
      </w:r>
    </w:p>
    <w:p w14:paraId="799870F8" w14:textId="77777777" w:rsidR="009D79AB" w:rsidRPr="00E90B36" w:rsidRDefault="009D79AB" w:rsidP="009D79AB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90B3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6832DF50" w14:textId="77777777" w:rsidR="009D79AB" w:rsidRPr="00E90B36" w:rsidRDefault="009D79AB" w:rsidP="009D79AB">
      <w:pPr>
        <w:jc w:val="both"/>
        <w:rPr>
          <w:rFonts w:ascii="Times New Roman" w:hAnsi="Times New Roman" w:cs="Times New Roman"/>
          <w:lang w:eastAsia="de-DE"/>
        </w:rPr>
      </w:pPr>
      <w:r w:rsidRPr="00E90B36">
        <w:rPr>
          <w:lang w:eastAsia="de-DE"/>
        </w:rPr>
        <w:t xml:space="preserve">Untersuche die folgende </w:t>
      </w:r>
      <w:r>
        <w:rPr>
          <w:lang w:eastAsia="de-DE"/>
        </w:rPr>
        <w:t>Vermutung</w:t>
      </w:r>
      <w:r w:rsidRPr="00E90B36">
        <w:rPr>
          <w:lang w:eastAsia="de-DE"/>
        </w:rPr>
        <w:t xml:space="preserve"> </w:t>
      </w:r>
      <w:r>
        <w:rPr>
          <w:lang w:eastAsia="de-DE"/>
        </w:rPr>
        <w:t xml:space="preserve">für die Stichprobe der Befragten </w:t>
      </w:r>
      <w:r w:rsidRPr="00E90B36">
        <w:rPr>
          <w:lang w:eastAsia="de-DE"/>
        </w:rPr>
        <w:t>und bearbeite dazu die Aufgaben.</w:t>
      </w:r>
    </w:p>
    <w:p w14:paraId="02ADFEC5" w14:textId="77777777" w:rsidR="009D79AB" w:rsidRPr="00E90B36" w:rsidRDefault="009D79AB" w:rsidP="009D79AB">
      <w:pPr>
        <w:jc w:val="both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Vermutung</w:t>
      </w:r>
      <w:r w:rsidRPr="00E90B36">
        <w:rPr>
          <w:b/>
          <w:bCs/>
          <w:lang w:eastAsia="de-DE"/>
        </w:rPr>
        <w:t>: Jugendliche, die</w:t>
      </w:r>
      <w:r>
        <w:rPr>
          <w:b/>
          <w:bCs/>
          <w:lang w:eastAsia="de-DE"/>
        </w:rPr>
        <w:t xml:space="preserve"> zu Hause</w:t>
      </w:r>
      <w:r w:rsidRPr="00E90B36">
        <w:rPr>
          <w:b/>
          <w:bCs/>
          <w:lang w:eastAsia="de-DE"/>
        </w:rPr>
        <w:t xml:space="preserve"> eine tragbare Spielekonsole haben, spielen auch häufiger auf dem Smartphone!</w:t>
      </w:r>
    </w:p>
    <w:p w14:paraId="681384F6" w14:textId="77777777" w:rsidR="009D79AB" w:rsidRDefault="009D79AB" w:rsidP="009D79AB">
      <w:pPr>
        <w:pStyle w:val="Listenabsatz"/>
        <w:numPr>
          <w:ilvl w:val="0"/>
          <w:numId w:val="11"/>
        </w:numPr>
        <w:jc w:val="both"/>
      </w:pPr>
      <w:r>
        <w:t>Nenn die zwei Merkmale, die du für die Untersuchung der Vermutung in Beziehung setzen musst.</w:t>
      </w:r>
    </w:p>
    <w:p w14:paraId="4FE0B074" w14:textId="77777777" w:rsidR="009D79AB" w:rsidRDefault="009D79AB" w:rsidP="009D79AB">
      <w:pPr>
        <w:pStyle w:val="Listenabsatz"/>
        <w:numPr>
          <w:ilvl w:val="0"/>
          <w:numId w:val="11"/>
        </w:numPr>
        <w:jc w:val="both"/>
      </w:pPr>
      <w:r>
        <w:t>Codier die beiden Merkmale sinnvoll um, so dass du zwei binäre Merkmale miteinander in Beziehung setzen kannst.</w:t>
      </w:r>
    </w:p>
    <w:p w14:paraId="79DE2FDF" w14:textId="77777777" w:rsidR="009D79AB" w:rsidRDefault="009D79AB" w:rsidP="009D79AB">
      <w:pPr>
        <w:pStyle w:val="Listenabsatz"/>
        <w:numPr>
          <w:ilvl w:val="0"/>
          <w:numId w:val="11"/>
        </w:numPr>
        <w:jc w:val="both"/>
      </w:pPr>
      <w:r>
        <w:t>Nutz die vorliegenden YOU-PB-Daten, um diese Vermutung mit Hilfe von CODAP zu überprüfen.</w:t>
      </w:r>
    </w:p>
    <w:p w14:paraId="5BDF8721" w14:textId="77777777" w:rsidR="009D79AB" w:rsidRDefault="009D79AB" w:rsidP="009D79AB">
      <w:pPr>
        <w:pStyle w:val="Listenabsatz"/>
        <w:numPr>
          <w:ilvl w:val="0"/>
          <w:numId w:val="11"/>
        </w:numPr>
        <w:jc w:val="both"/>
      </w:pPr>
      <w:r>
        <w:t>Nutz die Daten, um eine präzisere Aussage als die obige zu formulieren.</w:t>
      </w:r>
    </w:p>
    <w:p w14:paraId="24CB8433" w14:textId="28918C8A" w:rsidR="00151B94" w:rsidRDefault="00151B94" w:rsidP="00621E27">
      <w:pPr>
        <w:jc w:val="both"/>
      </w:pPr>
    </w:p>
    <w:p w14:paraId="72C950A3" w14:textId="19B0EFA1" w:rsidR="003B1F2D" w:rsidRDefault="003B1F2D" w:rsidP="003B1F2D">
      <w:pPr>
        <w:pStyle w:val="Listenabsatz"/>
        <w:numPr>
          <w:ilvl w:val="0"/>
          <w:numId w:val="12"/>
        </w:numPr>
        <w:jc w:val="both"/>
        <w:rPr>
          <w:color w:val="FF0000"/>
        </w:rPr>
      </w:pPr>
      <w:r>
        <w:rPr>
          <w:color w:val="FF0000"/>
        </w:rPr>
        <w:t>Man benötigt die beiden Merkmale „</w:t>
      </w:r>
      <w:proofErr w:type="spellStart"/>
      <w:r>
        <w:rPr>
          <w:color w:val="FF0000"/>
        </w:rPr>
        <w:t>tragbSpielekonsole_vorhanden</w:t>
      </w:r>
      <w:proofErr w:type="spellEnd"/>
      <w:r>
        <w:rPr>
          <w:color w:val="FF0000"/>
        </w:rPr>
        <w:t>“ und „</w:t>
      </w:r>
      <w:proofErr w:type="spellStart"/>
      <w:r>
        <w:rPr>
          <w:color w:val="FF0000"/>
        </w:rPr>
        <w:t>Smartphone_spielen</w:t>
      </w:r>
      <w:proofErr w:type="spellEnd"/>
      <w:r>
        <w:rPr>
          <w:color w:val="FF0000"/>
        </w:rPr>
        <w:t>“</w:t>
      </w:r>
    </w:p>
    <w:p w14:paraId="6896BDC3" w14:textId="7939AE9D" w:rsidR="003B1F2D" w:rsidRDefault="003B1F2D" w:rsidP="003B1F2D">
      <w:pPr>
        <w:pStyle w:val="Listenabsatz"/>
        <w:numPr>
          <w:ilvl w:val="0"/>
          <w:numId w:val="12"/>
        </w:numPr>
        <w:jc w:val="both"/>
        <w:rPr>
          <w:color w:val="FF0000"/>
        </w:rPr>
      </w:pPr>
      <w:r>
        <w:rPr>
          <w:color w:val="FF0000"/>
        </w:rPr>
        <w:t>Das Merkmal „</w:t>
      </w:r>
      <w:proofErr w:type="spellStart"/>
      <w:r>
        <w:rPr>
          <w:color w:val="FF0000"/>
        </w:rPr>
        <w:t>tragbSpielekonsole_vorhanden</w:t>
      </w:r>
      <w:proofErr w:type="spellEnd"/>
      <w:r>
        <w:rPr>
          <w:color w:val="FF0000"/>
        </w:rPr>
        <w:t xml:space="preserve">“ ist bereits binär und muss nicht umcodiert werden. </w:t>
      </w:r>
    </w:p>
    <w:p w14:paraId="792428A3" w14:textId="43EBAF47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„</w:t>
      </w:r>
      <w:proofErr w:type="spellStart"/>
      <w:r>
        <w:rPr>
          <w:color w:val="FF0000"/>
        </w:rPr>
        <w:t>Smartphone_spielen</w:t>
      </w:r>
      <w:proofErr w:type="spellEnd"/>
      <w:r>
        <w:rPr>
          <w:color w:val="FF0000"/>
        </w:rPr>
        <w:t>“ wird in häufig und selten umcodiert:</w:t>
      </w:r>
    </w:p>
    <w:p w14:paraId="43B001DF" w14:textId="08216BBF" w:rsidR="003B1F2D" w:rsidRDefault="003B1F2D" w:rsidP="003B1F2D">
      <w:pPr>
        <w:pStyle w:val="Listenabsatz"/>
        <w:jc w:val="both"/>
        <w:rPr>
          <w:color w:val="FF0000"/>
        </w:rPr>
      </w:pPr>
      <w:r>
        <w:rPr>
          <w:noProof/>
          <w:lang w:eastAsia="de-DE"/>
        </w:rPr>
        <w:drawing>
          <wp:inline distT="0" distB="0" distL="0" distR="0" wp14:anchorId="04857492" wp14:editId="0ED5AC14">
            <wp:extent cx="2943225" cy="17240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F2BCC" w14:textId="028F0B3F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Anschließend werden die Merkmale wieder in den rechten Bereich der Tabelle geschoben.</w:t>
      </w:r>
    </w:p>
    <w:p w14:paraId="16B1BF31" w14:textId="5616ABBF" w:rsidR="003B1F2D" w:rsidRDefault="003B1F2D" w:rsidP="003B1F2D">
      <w:pPr>
        <w:pStyle w:val="Listenabsatz"/>
        <w:numPr>
          <w:ilvl w:val="0"/>
          <w:numId w:val="12"/>
        </w:numPr>
        <w:jc w:val="both"/>
        <w:rPr>
          <w:color w:val="FF0000"/>
        </w:rPr>
      </w:pPr>
      <w:r>
        <w:rPr>
          <w:color w:val="FF0000"/>
        </w:rPr>
        <w:t>Das Bezugsmerkmal ist hier „</w:t>
      </w:r>
      <w:proofErr w:type="spellStart"/>
      <w:r>
        <w:rPr>
          <w:color w:val="FF0000"/>
        </w:rPr>
        <w:t>tragbSpielekonsole_vorhanden</w:t>
      </w:r>
      <w:proofErr w:type="spellEnd"/>
      <w:r>
        <w:rPr>
          <w:color w:val="FF0000"/>
        </w:rPr>
        <w:t>“. Deshalb wird es auf die y-Achse gelegt und Zeilenprozente genutzt (alternativ kann man es auch auf die x-Achse legen und Spaltenprozente nutzen).</w:t>
      </w:r>
    </w:p>
    <w:p w14:paraId="3EC7A75D" w14:textId="1206B284" w:rsidR="003B1F2D" w:rsidRDefault="003B1F2D" w:rsidP="003B1F2D">
      <w:pPr>
        <w:pStyle w:val="Listenabsatz"/>
        <w:jc w:val="both"/>
        <w:rPr>
          <w:color w:val="FF0000"/>
        </w:rPr>
      </w:pPr>
      <w:r>
        <w:rPr>
          <w:noProof/>
          <w:lang w:eastAsia="de-DE"/>
        </w:rPr>
        <w:lastRenderedPageBreak/>
        <w:drawing>
          <wp:inline distT="0" distB="0" distL="0" distR="0" wp14:anchorId="5286FD87" wp14:editId="55A28D4B">
            <wp:extent cx="5025581" cy="1916723"/>
            <wp:effectExtent l="0" t="0" r="381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38050" cy="192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B2009" w14:textId="0E57D57C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Hier lässt sich nun ablesen:</w:t>
      </w:r>
    </w:p>
    <w:p w14:paraId="5AA59CA2" w14:textId="2D9D1BEB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Von denen</w:t>
      </w:r>
      <w:r w:rsidR="009D79AB">
        <w:rPr>
          <w:color w:val="FF0000"/>
        </w:rPr>
        <w:t xml:space="preserve"> in dieser Stichprobe</w:t>
      </w:r>
      <w:r>
        <w:rPr>
          <w:color w:val="FF0000"/>
        </w:rPr>
        <w:t>, die eine tragbare Spielekonsole zu Hause haben (obere Zeile), spielen 71% häufig am Smartphone.</w:t>
      </w:r>
    </w:p>
    <w:p w14:paraId="5BBEAA26" w14:textId="02771A6E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Von denen</w:t>
      </w:r>
      <w:r w:rsidR="009D79AB">
        <w:rPr>
          <w:color w:val="FF0000"/>
        </w:rPr>
        <w:t xml:space="preserve"> in dieser Stichprobe</w:t>
      </w:r>
      <w:r w:rsidR="00FD6818">
        <w:rPr>
          <w:color w:val="FF0000"/>
        </w:rPr>
        <w:t>, die zu Hause keine tragbare Spielekonsole haben (untere Zeile), spielen nur 56% häufig am Smartphone.</w:t>
      </w:r>
    </w:p>
    <w:p w14:paraId="2AAA0137" w14:textId="10581FD8" w:rsidR="00FD6818" w:rsidRDefault="00FD6818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Somit lässt sich schlussfolgern, dass die Annahme „</w:t>
      </w:r>
      <w:r w:rsidRPr="00FD6818">
        <w:rPr>
          <w:color w:val="FF0000"/>
        </w:rPr>
        <w:t>Jugendliche</w:t>
      </w:r>
      <w:r w:rsidR="009D79AB">
        <w:rPr>
          <w:color w:val="FF0000"/>
        </w:rPr>
        <w:t xml:space="preserve"> dieser Stichprobe</w:t>
      </w:r>
      <w:r w:rsidRPr="00FD6818">
        <w:rPr>
          <w:color w:val="FF0000"/>
        </w:rPr>
        <w:t>, die zu Hause eine tragbare Spielekonsole haben, spielen auch häufiger auf dem Smartphone!</w:t>
      </w:r>
      <w:r>
        <w:rPr>
          <w:color w:val="FF0000"/>
        </w:rPr>
        <w:t>“ richtig ist.</w:t>
      </w:r>
    </w:p>
    <w:p w14:paraId="70C69005" w14:textId="417BB7B0" w:rsidR="003B1F2D" w:rsidRDefault="003B1F2D" w:rsidP="003B1F2D">
      <w:pPr>
        <w:pStyle w:val="Listenabsatz"/>
        <w:jc w:val="both"/>
        <w:rPr>
          <w:color w:val="FF0000"/>
        </w:rPr>
      </w:pPr>
    </w:p>
    <w:p w14:paraId="4242B6F3" w14:textId="3B476464" w:rsidR="003B1F2D" w:rsidRDefault="00FD6818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Alternativ:</w:t>
      </w:r>
    </w:p>
    <w:p w14:paraId="3CE3345C" w14:textId="36616AFB" w:rsidR="00FD6818" w:rsidRDefault="00FD6818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Zellenprozente:</w:t>
      </w:r>
    </w:p>
    <w:p w14:paraId="6A324201" w14:textId="0357D330" w:rsidR="003B1F2D" w:rsidRDefault="00FD6818" w:rsidP="003B1F2D">
      <w:pPr>
        <w:pStyle w:val="Listenabsatz"/>
        <w:jc w:val="both"/>
        <w:rPr>
          <w:color w:val="FF0000"/>
        </w:rPr>
      </w:pPr>
      <w:r>
        <w:rPr>
          <w:noProof/>
          <w:lang w:eastAsia="de-DE"/>
        </w:rPr>
        <w:drawing>
          <wp:inline distT="0" distB="0" distL="0" distR="0" wp14:anchorId="5B4D86AB" wp14:editId="51A984A5">
            <wp:extent cx="5093677" cy="193146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1440" cy="19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9BE23" w14:textId="560A11E2" w:rsidR="003B1F2D" w:rsidRDefault="00FD6818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 xml:space="preserve">Von allen Befragten geben 44% an, zu Hause eine tragbare Spielekonsole zu haben UND häufig am Smartphone zu spielen. </w:t>
      </w:r>
    </w:p>
    <w:p w14:paraId="14CD130D" w14:textId="17FA5FE1" w:rsidR="00FD6818" w:rsidRDefault="00FD6818" w:rsidP="003B1F2D">
      <w:pPr>
        <w:pStyle w:val="Listenabsatz"/>
        <w:jc w:val="both"/>
        <w:rPr>
          <w:color w:val="FF0000"/>
        </w:rPr>
      </w:pPr>
    </w:p>
    <w:sectPr w:rsidR="00FD6818">
      <w:headerReference w:type="default" r:id="rId15"/>
      <w:footerReference w:type="even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D479D" w14:textId="77777777" w:rsidR="00141A79" w:rsidRDefault="00141A79" w:rsidP="00FA2869">
      <w:pPr>
        <w:spacing w:after="0" w:line="240" w:lineRule="auto"/>
      </w:pPr>
      <w:r>
        <w:separator/>
      </w:r>
    </w:p>
  </w:endnote>
  <w:endnote w:type="continuationSeparator" w:id="0">
    <w:p w14:paraId="1B194461" w14:textId="77777777" w:rsidR="00141A79" w:rsidRDefault="00141A79" w:rsidP="00FA2869">
      <w:pPr>
        <w:spacing w:after="0" w:line="240" w:lineRule="auto"/>
      </w:pPr>
      <w:r>
        <w:continuationSeparator/>
      </w:r>
    </w:p>
  </w:endnote>
  <w:endnote w:type="continuationNotice" w:id="1">
    <w:p w14:paraId="288C7354" w14:textId="77777777" w:rsidR="00141A79" w:rsidRDefault="00141A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5FE051F4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9D7C84">
                <w:t>4</w:t>
              </w:r>
              <w:r>
                <w:t xml:space="preserve"> (</w:t>
              </w:r>
              <w:r w:rsidR="009D7C84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7ECCBE2F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FD6818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3C44A" w14:textId="77777777" w:rsidR="00141A79" w:rsidRDefault="00141A79" w:rsidP="00FA2869">
      <w:pPr>
        <w:spacing w:after="0" w:line="240" w:lineRule="auto"/>
      </w:pPr>
      <w:r>
        <w:separator/>
      </w:r>
    </w:p>
  </w:footnote>
  <w:footnote w:type="continuationSeparator" w:id="0">
    <w:p w14:paraId="368BC21D" w14:textId="77777777" w:rsidR="00141A79" w:rsidRDefault="00141A79" w:rsidP="00FA2869">
      <w:pPr>
        <w:spacing w:after="0" w:line="240" w:lineRule="auto"/>
      </w:pPr>
      <w:r>
        <w:continuationSeparator/>
      </w:r>
    </w:p>
  </w:footnote>
  <w:footnote w:type="continuationNotice" w:id="1">
    <w:p w14:paraId="3BDBA625" w14:textId="77777777" w:rsidR="00141A79" w:rsidRDefault="00141A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6D20C2B8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r>
      <w:t>Datendetektiv</w:t>
    </w:r>
    <w:r w:rsidR="009D79AB">
      <w:t>:innen</w:t>
    </w:r>
    <w:proofErr w:type="spellEnd"/>
    <w:r>
      <w:t xml:space="preserve"> bei der Arbeit“</w:t>
    </w:r>
  </w:p>
  <w:p w14:paraId="3A5B038B" w14:textId="77B6D9D6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E90B36">
      <w:rPr>
        <w:rStyle w:val="1553"/>
        <w:rFonts w:ascii="Calibri" w:hAnsi="Calibri" w:cs="Calibri"/>
        <w:color w:val="000000"/>
      </w:rPr>
      <w:t>4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8C4F9B">
      <w:rPr>
        <w:rStyle w:val="1553"/>
        <w:rFonts w:ascii="Calibri" w:hAnsi="Calibri" w:cs="Calibri"/>
        <w:color w:val="000000"/>
      </w:rPr>
      <w:t xml:space="preserve">Zweidimensionale </w:t>
    </w:r>
    <w:r w:rsidR="00E90B36">
      <w:rPr>
        <w:rFonts w:ascii="Calibri" w:hAnsi="Calibri" w:cs="Calibri"/>
        <w:color w:val="000000"/>
      </w:rPr>
      <w:t>Verteilungen in CODAP explorieren I</w:t>
    </w:r>
    <w:r w:rsidR="00F74FFF">
      <w:rPr>
        <w:rFonts w:ascii="Calibri" w:hAnsi="Calibri" w:cs="Calibri"/>
        <w:color w:val="000000"/>
      </w:rPr>
      <w:t>I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DC026B"/>
    <w:multiLevelType w:val="hybridMultilevel"/>
    <w:tmpl w:val="CE6E01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D71836"/>
    <w:multiLevelType w:val="hybridMultilevel"/>
    <w:tmpl w:val="3B8A7F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B1402"/>
    <w:multiLevelType w:val="hybridMultilevel"/>
    <w:tmpl w:val="85EAFE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618889">
    <w:abstractNumId w:val="8"/>
    <w:lvlOverride w:ilvl="0">
      <w:lvl w:ilvl="0">
        <w:numFmt w:val="lowerLetter"/>
        <w:lvlText w:val="%1."/>
        <w:lvlJc w:val="left"/>
      </w:lvl>
    </w:lvlOverride>
  </w:num>
  <w:num w:numId="2" w16cid:durableId="1160270670">
    <w:abstractNumId w:val="6"/>
  </w:num>
  <w:num w:numId="3" w16cid:durableId="1606615235">
    <w:abstractNumId w:val="7"/>
    <w:lvlOverride w:ilvl="0">
      <w:lvl w:ilvl="0">
        <w:numFmt w:val="lowerLetter"/>
        <w:lvlText w:val="%1."/>
        <w:lvlJc w:val="left"/>
      </w:lvl>
    </w:lvlOverride>
  </w:num>
  <w:num w:numId="4" w16cid:durableId="381176987">
    <w:abstractNumId w:val="10"/>
  </w:num>
  <w:num w:numId="5" w16cid:durableId="1883981169">
    <w:abstractNumId w:val="0"/>
  </w:num>
  <w:num w:numId="6" w16cid:durableId="2131432570">
    <w:abstractNumId w:val="4"/>
  </w:num>
  <w:num w:numId="7" w16cid:durableId="390155372">
    <w:abstractNumId w:val="2"/>
  </w:num>
  <w:num w:numId="8" w16cid:durableId="415635225">
    <w:abstractNumId w:val="1"/>
  </w:num>
  <w:num w:numId="9" w16cid:durableId="1519738465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680089449">
    <w:abstractNumId w:val="5"/>
  </w:num>
  <w:num w:numId="11" w16cid:durableId="233128549">
    <w:abstractNumId w:val="11"/>
  </w:num>
  <w:num w:numId="12" w16cid:durableId="8428616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41112"/>
    <w:rsid w:val="00054C8B"/>
    <w:rsid w:val="00055901"/>
    <w:rsid w:val="00067E96"/>
    <w:rsid w:val="00086632"/>
    <w:rsid w:val="0008669D"/>
    <w:rsid w:val="000A20BF"/>
    <w:rsid w:val="000B7B9C"/>
    <w:rsid w:val="000C3DDB"/>
    <w:rsid w:val="000C7F31"/>
    <w:rsid w:val="000E40DB"/>
    <w:rsid w:val="000E7C97"/>
    <w:rsid w:val="00131E0A"/>
    <w:rsid w:val="00141A79"/>
    <w:rsid w:val="001433A5"/>
    <w:rsid w:val="00151B94"/>
    <w:rsid w:val="001523D4"/>
    <w:rsid w:val="00154C94"/>
    <w:rsid w:val="00163075"/>
    <w:rsid w:val="00170C55"/>
    <w:rsid w:val="001A3D53"/>
    <w:rsid w:val="001B5DD5"/>
    <w:rsid w:val="00214B63"/>
    <w:rsid w:val="002B1068"/>
    <w:rsid w:val="002E0536"/>
    <w:rsid w:val="002F5E35"/>
    <w:rsid w:val="00303988"/>
    <w:rsid w:val="00362A4A"/>
    <w:rsid w:val="003B1F2D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53B38"/>
    <w:rsid w:val="0076362F"/>
    <w:rsid w:val="0077119C"/>
    <w:rsid w:val="007A1CB8"/>
    <w:rsid w:val="007B3339"/>
    <w:rsid w:val="00826836"/>
    <w:rsid w:val="0085250D"/>
    <w:rsid w:val="00883322"/>
    <w:rsid w:val="00895D4E"/>
    <w:rsid w:val="008B4C99"/>
    <w:rsid w:val="008C4F9B"/>
    <w:rsid w:val="008C5E58"/>
    <w:rsid w:val="008D353E"/>
    <w:rsid w:val="008F2830"/>
    <w:rsid w:val="008F7AE6"/>
    <w:rsid w:val="00951B57"/>
    <w:rsid w:val="00951BE6"/>
    <w:rsid w:val="00995EF8"/>
    <w:rsid w:val="009A00A3"/>
    <w:rsid w:val="009B5F8B"/>
    <w:rsid w:val="009C09B6"/>
    <w:rsid w:val="009C183E"/>
    <w:rsid w:val="009D3FD3"/>
    <w:rsid w:val="009D79AB"/>
    <w:rsid w:val="009D7C84"/>
    <w:rsid w:val="009E42B0"/>
    <w:rsid w:val="009F1978"/>
    <w:rsid w:val="00A0767B"/>
    <w:rsid w:val="00A1790D"/>
    <w:rsid w:val="00A207FB"/>
    <w:rsid w:val="00A241C1"/>
    <w:rsid w:val="00A45930"/>
    <w:rsid w:val="00A5755C"/>
    <w:rsid w:val="00AB1083"/>
    <w:rsid w:val="00AD0175"/>
    <w:rsid w:val="00AD38DD"/>
    <w:rsid w:val="00B372E0"/>
    <w:rsid w:val="00B45A70"/>
    <w:rsid w:val="00B53CA1"/>
    <w:rsid w:val="00BA2A35"/>
    <w:rsid w:val="00BA3D00"/>
    <w:rsid w:val="00BC7E8D"/>
    <w:rsid w:val="00BE44E8"/>
    <w:rsid w:val="00C30DE5"/>
    <w:rsid w:val="00C52E70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F096B"/>
    <w:rsid w:val="00E71C4B"/>
    <w:rsid w:val="00E76CF8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4FFF"/>
    <w:rsid w:val="00F75C43"/>
    <w:rsid w:val="00F84BE0"/>
    <w:rsid w:val="00F93464"/>
    <w:rsid w:val="00FA2869"/>
    <w:rsid w:val="00FB6B7D"/>
    <w:rsid w:val="00FC4AE1"/>
    <w:rsid w:val="00FC56B7"/>
    <w:rsid w:val="00FC709D"/>
    <w:rsid w:val="00FD43C3"/>
    <w:rsid w:val="00FD6818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0411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7B3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DE2E79-0965-4E65-BFD4-61B0748FDC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1642</Characters>
  <Application>Microsoft Office Word</Application>
  <DocSecurity>0</DocSecurity>
  <Lines>43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6</cp:revision>
  <dcterms:created xsi:type="dcterms:W3CDTF">2021-10-15T10:20:00Z</dcterms:created>
  <dcterms:modified xsi:type="dcterms:W3CDTF">2025-02-12T14:55:00Z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53f0d20e02c996c6368f0676a3dbfd66deb4f3246f9b2f2f50ec90eb357ebe13</vt:lpwstr>
  </property>
</Properties>
</file>