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5F602B" w14:textId="33D191D6" w:rsidR="00E90B36" w:rsidRPr="00041112" w:rsidRDefault="00E90B36" w:rsidP="00041112">
      <w:pPr>
        <w:pStyle w:val="Titel"/>
      </w:pPr>
      <w:r w:rsidRPr="00041112">
        <w:t xml:space="preserve">Exploring </w:t>
      </w:r>
      <w:r w:rsidR="008C4F9B" w:rsidRPr="00041112">
        <w:t xml:space="preserve">two-dimensional </w:t>
      </w:r>
      <w:r w:rsidRPr="00041112">
        <w:t xml:space="preserve">distributions (categorical characteristics) in CODAP </w:t>
      </w:r>
      <w:r w:rsidR="00F74FFF" w:rsidRPr="00041112">
        <w:t>II</w:t>
      </w:r>
    </w:p>
    <w:p w14:paraId="04C7A1D7" w14:textId="2264B001" w:rsidR="009D79AB" w:rsidRPr="00E90B36" w:rsidRDefault="009D79AB" w:rsidP="009D79A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90B36">
        <w:rPr>
          <w:rFonts w:ascii="Calibri" w:eastAsia="Times New Roman" w:hAnsi="Calibri" w:cs="Calibri"/>
          <w:b/>
          <w:bCs/>
          <w:color w:val="000000"/>
          <w:lang w:eastAsia="de-DE"/>
        </w:rPr>
        <w:t>Link to CODAP:</w:t>
      </w:r>
      <w:r w:rsidR="003216B2">
        <w:rPr>
          <w:rFonts w:ascii="Calibri" w:eastAsia="Times New Roman" w:hAnsi="Calibri" w:cs="Calibri"/>
          <w:b/>
          <w:bCs/>
          <w:color w:val="000000"/>
          <w:lang w:eastAsia="de-DE"/>
        </w:rPr>
        <w:t xml:space="preserve"> </w:t>
      </w:r>
      <w:hyperlink r:id="rId11" w:history="1">
        <w:r w:rsidR="003216B2" w:rsidRPr="003216B2">
          <w:rPr>
            <w:rStyle w:val="Hyperlink"/>
            <w:rFonts w:ascii="Calibri" w:eastAsia="Times New Roman" w:hAnsi="Calibri" w:cs="Calibri"/>
            <w:b/>
            <w:bCs/>
            <w:lang w:val="en-US" w:eastAsia="de-DE"/>
          </w:rPr>
          <w:t>https://tinyurl.com/you-pb-50en</w:t>
        </w:r>
      </w:hyperlink>
      <w:r w:rsidR="003216B2" w:rsidRPr="003216B2">
        <w:rPr>
          <w:rFonts w:ascii="Calibri" w:eastAsia="Times New Roman" w:hAnsi="Calibri" w:cs="Calibri"/>
          <w:b/>
          <w:bCs/>
          <w:color w:val="000000"/>
          <w:u w:val="single"/>
          <w:lang w:val="en-US" w:eastAsia="de-DE"/>
        </w:rPr>
        <w:t xml:space="preserve"> </w:t>
      </w:r>
      <w:r w:rsidR="003216B2">
        <w:rPr>
          <w:rFonts w:ascii="Calibri" w:eastAsia="Times New Roman" w:hAnsi="Calibri" w:cs="Calibri"/>
          <w:b/>
          <w:bCs/>
          <w:color w:val="000000"/>
          <w:u w:val="single"/>
          <w:lang w:val="en-US" w:eastAsia="de-DE"/>
        </w:rPr>
        <w:t xml:space="preserve"> </w:t>
      </w:r>
    </w:p>
    <w:p w14:paraId="799870F8" w14:textId="77777777" w:rsidR="009D79AB" w:rsidRPr="00E90B36" w:rsidRDefault="009D79AB" w:rsidP="009D79AB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6832DF50" w14:textId="77777777" w:rsidR="009D79AB" w:rsidRPr="00E90B36" w:rsidRDefault="009D79AB" w:rsidP="009D79AB">
      <w:pPr>
        <w:jc w:val="both"/>
        <w:rPr>
          <w:rFonts w:ascii="Times New Roman" w:hAnsi="Times New Roman" w:cs="Times New Roman"/>
          <w:lang w:eastAsia="de-DE"/>
        </w:rPr>
      </w:pPr>
      <w:r w:rsidRPr="00E90B36">
        <w:rPr>
          <w:lang w:eastAsia="de-DE"/>
        </w:rPr>
        <w:t xml:space="preserve">Investigate the following </w:t>
      </w:r>
      <w:r>
        <w:rPr>
          <w:lang w:eastAsia="de-DE"/>
        </w:rPr>
        <w:t xml:space="preserve">assumption for the sample of respondents </w:t>
      </w:r>
      <w:r w:rsidRPr="00E90B36">
        <w:rPr>
          <w:lang w:eastAsia="de-DE"/>
        </w:rPr>
        <w:t>and complete the tasks.</w:t>
      </w:r>
    </w:p>
    <w:p w14:paraId="02ADFEC5" w14:textId="77777777" w:rsidR="009D79AB" w:rsidRPr="00E90B36" w:rsidRDefault="009D79AB" w:rsidP="009D79AB">
      <w:pPr>
        <w:jc w:val="both"/>
        <w:rPr>
          <w:rFonts w:ascii="Times New Roman" w:hAnsi="Times New Roman" w:cs="Times New Roman"/>
          <w:lang w:eastAsia="de-DE"/>
        </w:rPr>
      </w:pPr>
      <w:r>
        <w:rPr>
          <w:b/>
          <w:bCs/>
          <w:lang w:eastAsia="de-DE"/>
        </w:rPr>
        <w:t>Assumption</w:t>
      </w:r>
      <w:r w:rsidRPr="00E90B36">
        <w:rPr>
          <w:b/>
          <w:bCs/>
          <w:lang w:eastAsia="de-DE"/>
        </w:rPr>
        <w:t xml:space="preserve">: Young people who have a portable games console </w:t>
      </w:r>
      <w:r>
        <w:rPr>
          <w:b/>
          <w:bCs/>
          <w:lang w:eastAsia="de-DE"/>
        </w:rPr>
        <w:t xml:space="preserve">at home </w:t>
      </w:r>
      <w:r w:rsidRPr="00E90B36">
        <w:rPr>
          <w:b/>
          <w:bCs/>
          <w:lang w:eastAsia="de-DE"/>
        </w:rPr>
        <w:t>are also more likely to play on their smartphone!</w:t>
      </w:r>
    </w:p>
    <w:p w14:paraId="681384F6" w14:textId="77777777" w:rsidR="009D79AB" w:rsidRDefault="009D79AB" w:rsidP="009D79AB">
      <w:pPr>
        <w:pStyle w:val="Listenabsatz"/>
        <w:numPr>
          <w:ilvl w:val="0"/>
          <w:numId w:val="11"/>
        </w:numPr>
        <w:jc w:val="both"/>
      </w:pPr>
      <w:r>
        <w:t>Name the two characteristics that you need to relate in order to investigate the assumption.</w:t>
      </w:r>
    </w:p>
    <w:p w14:paraId="4FE0B074" w14:textId="77777777" w:rsidR="009D79AB" w:rsidRDefault="009D79AB" w:rsidP="009D79AB">
      <w:pPr>
        <w:pStyle w:val="Listenabsatz"/>
        <w:numPr>
          <w:ilvl w:val="0"/>
          <w:numId w:val="11"/>
        </w:numPr>
        <w:jc w:val="both"/>
      </w:pPr>
      <w:r>
        <w:t>Re-code the two characteristics in a meaningful way so that you can relate two binary characteristics to each other.</w:t>
      </w:r>
    </w:p>
    <w:p w14:paraId="79DE2FDF" w14:textId="77777777" w:rsidR="009D79AB" w:rsidRDefault="009D79AB" w:rsidP="009D79AB">
      <w:pPr>
        <w:pStyle w:val="Listenabsatz"/>
        <w:numPr>
          <w:ilvl w:val="0"/>
          <w:numId w:val="11"/>
        </w:numPr>
        <w:jc w:val="both"/>
      </w:pPr>
      <w:r>
        <w:t>Use the available YOU-PB data to check this assumption with the help of CODAP.</w:t>
      </w:r>
    </w:p>
    <w:p w14:paraId="5BDF8721" w14:textId="77777777" w:rsidR="009D79AB" w:rsidRDefault="009D79AB" w:rsidP="009D79AB">
      <w:pPr>
        <w:pStyle w:val="Listenabsatz"/>
        <w:numPr>
          <w:ilvl w:val="0"/>
          <w:numId w:val="11"/>
        </w:numPr>
        <w:jc w:val="both"/>
      </w:pPr>
      <w:r>
        <w:t>Use the data to formulate a more precise statement than the one above.</w:t>
      </w:r>
    </w:p>
    <w:p w14:paraId="24CB8433" w14:textId="28918C8A" w:rsidR="00151B94" w:rsidRDefault="00151B94" w:rsidP="00621E27">
      <w:pPr>
        <w:jc w:val="both"/>
      </w:pPr>
    </w:p>
    <w:p w14:paraId="72C950A3" w14:textId="19B0EFA1" w:rsidR="003B1F2D" w:rsidRDefault="003B1F2D" w:rsidP="003B1F2D">
      <w:pPr>
        <w:pStyle w:val="Listenabsatz"/>
        <w:numPr>
          <w:ilvl w:val="0"/>
          <w:numId w:val="12"/>
        </w:numPr>
        <w:jc w:val="both"/>
        <w:rPr>
          <w:color w:val="FF0000"/>
        </w:rPr>
      </w:pPr>
      <w:r>
        <w:rPr>
          <w:color w:val="FF0000"/>
        </w:rPr>
        <w:t>You need the two characteristics "portable_game_console_present" and "smartphone_play"</w:t>
      </w:r>
    </w:p>
    <w:p w14:paraId="6896BDC3" w14:textId="7939AE9D" w:rsidR="003B1F2D" w:rsidRDefault="003B1F2D" w:rsidP="003B1F2D">
      <w:pPr>
        <w:pStyle w:val="Listenabsatz"/>
        <w:numPr>
          <w:ilvl w:val="0"/>
          <w:numId w:val="12"/>
        </w:numPr>
        <w:jc w:val="both"/>
        <w:rPr>
          <w:color w:val="FF0000"/>
        </w:rPr>
      </w:pPr>
      <w:r>
        <w:rPr>
          <w:color w:val="FF0000"/>
        </w:rPr>
        <w:t xml:space="preserve">The feature "portablegameconsole_existing" is already binary and does not need to be recoded. </w:t>
      </w:r>
    </w:p>
    <w:p w14:paraId="792428A3" w14:textId="43EBAF47" w:rsidR="003B1F2D" w:rsidRDefault="003B1F2D" w:rsidP="003B1F2D">
      <w:pPr>
        <w:pStyle w:val="Listenabsatz"/>
        <w:jc w:val="both"/>
        <w:rPr>
          <w:color w:val="FF0000"/>
        </w:rPr>
      </w:pPr>
      <w:r>
        <w:rPr>
          <w:color w:val="FF0000"/>
        </w:rPr>
        <w:t>"Smartphone_play" is recoded to frequently and rarely:</w:t>
      </w:r>
    </w:p>
    <w:p w14:paraId="43B001DF" w14:textId="08216BBF" w:rsidR="003B1F2D" w:rsidRDefault="003B1F2D" w:rsidP="003B1F2D">
      <w:pPr>
        <w:pStyle w:val="Listenabsatz"/>
        <w:jc w:val="both"/>
        <w:rPr>
          <w:color w:val="FF0000"/>
        </w:rPr>
      </w:pPr>
      <w:r>
        <w:rPr>
          <w:noProof/>
          <w:lang w:eastAsia="de-DE"/>
        </w:rPr>
        <w:drawing>
          <wp:inline distT="0" distB="0" distL="0" distR="0" wp14:anchorId="04857492" wp14:editId="0ED5AC14">
            <wp:extent cx="2943225" cy="1724025"/>
            <wp:effectExtent l="0" t="0" r="9525" b="952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2F2BCC" w14:textId="028F0B3F" w:rsidR="003B1F2D" w:rsidRDefault="003B1F2D" w:rsidP="003B1F2D">
      <w:pPr>
        <w:pStyle w:val="Listenabsatz"/>
        <w:jc w:val="both"/>
        <w:rPr>
          <w:color w:val="FF0000"/>
        </w:rPr>
      </w:pPr>
      <w:r>
        <w:rPr>
          <w:color w:val="FF0000"/>
        </w:rPr>
        <w:t>The characteristics are then moved back to the right-hand side of the table.</w:t>
      </w:r>
    </w:p>
    <w:p w14:paraId="16B1BF31" w14:textId="5616ABBF" w:rsidR="003B1F2D" w:rsidRDefault="003B1F2D" w:rsidP="003B1F2D">
      <w:pPr>
        <w:pStyle w:val="Listenabsatz"/>
        <w:numPr>
          <w:ilvl w:val="0"/>
          <w:numId w:val="12"/>
        </w:numPr>
        <w:jc w:val="both"/>
        <w:rPr>
          <w:color w:val="FF0000"/>
        </w:rPr>
      </w:pPr>
      <w:r>
        <w:rPr>
          <w:color w:val="FF0000"/>
        </w:rPr>
        <w:t>The reference characteristic here is "portablegameconsole_present". It is therefore placed on the y-axis and row percentages are used (alternatively, it can also be placed on the x-axis and column percentages used).</w:t>
      </w:r>
    </w:p>
    <w:p w14:paraId="3EC7A75D" w14:textId="1206B284" w:rsidR="003B1F2D" w:rsidRDefault="003B1F2D" w:rsidP="003B1F2D">
      <w:pPr>
        <w:pStyle w:val="Listenabsatz"/>
        <w:jc w:val="both"/>
        <w:rPr>
          <w:color w:val="FF0000"/>
        </w:rPr>
      </w:pPr>
      <w:r>
        <w:rPr>
          <w:noProof/>
          <w:lang w:eastAsia="de-DE"/>
        </w:rPr>
        <w:drawing>
          <wp:inline distT="0" distB="0" distL="0" distR="0" wp14:anchorId="5286FD87" wp14:editId="55A28D4B">
            <wp:extent cx="5025581" cy="1916723"/>
            <wp:effectExtent l="0" t="0" r="3810" b="762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38050" cy="1921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FB2009" w14:textId="0E57D57C" w:rsidR="003B1F2D" w:rsidRDefault="003B1F2D" w:rsidP="003B1F2D">
      <w:pPr>
        <w:pStyle w:val="Listenabsatz"/>
        <w:jc w:val="both"/>
        <w:rPr>
          <w:color w:val="FF0000"/>
        </w:rPr>
      </w:pPr>
      <w:r>
        <w:rPr>
          <w:color w:val="FF0000"/>
        </w:rPr>
        <w:lastRenderedPageBreak/>
        <w:t>This can now be seen:</w:t>
      </w:r>
    </w:p>
    <w:p w14:paraId="5AA59CA2" w14:textId="2D9D1BEB" w:rsidR="003B1F2D" w:rsidRDefault="003B1F2D" w:rsidP="003B1F2D">
      <w:pPr>
        <w:pStyle w:val="Listenabsatz"/>
        <w:jc w:val="both"/>
        <w:rPr>
          <w:color w:val="FF0000"/>
        </w:rPr>
      </w:pPr>
      <w:r>
        <w:rPr>
          <w:color w:val="FF0000"/>
        </w:rPr>
        <w:t xml:space="preserve">Of those </w:t>
      </w:r>
      <w:r w:rsidR="009D79AB">
        <w:rPr>
          <w:color w:val="FF0000"/>
        </w:rPr>
        <w:t xml:space="preserve">in this sample </w:t>
      </w:r>
      <w:r>
        <w:rPr>
          <w:color w:val="FF0000"/>
        </w:rPr>
        <w:t>who have a portable games console at home (top row), 71% often play on their smartphone.</w:t>
      </w:r>
    </w:p>
    <w:p w14:paraId="5BBEAA26" w14:textId="02771A6E" w:rsidR="003B1F2D" w:rsidRDefault="003B1F2D" w:rsidP="003B1F2D">
      <w:pPr>
        <w:pStyle w:val="Listenabsatz"/>
        <w:jc w:val="both"/>
        <w:rPr>
          <w:color w:val="FF0000"/>
        </w:rPr>
      </w:pPr>
      <w:r>
        <w:rPr>
          <w:color w:val="FF0000"/>
        </w:rPr>
        <w:t xml:space="preserve">Of those </w:t>
      </w:r>
      <w:r w:rsidR="009D79AB">
        <w:rPr>
          <w:color w:val="FF0000"/>
        </w:rPr>
        <w:t xml:space="preserve">in this sample </w:t>
      </w:r>
      <w:r w:rsidR="00FD6818">
        <w:rPr>
          <w:color w:val="FF0000"/>
        </w:rPr>
        <w:t>who do not have a portable games console at home (bottom row), only 56% play frequently on their smartphone.</w:t>
      </w:r>
    </w:p>
    <w:p w14:paraId="2AAA0137" w14:textId="10581FD8" w:rsidR="00FD6818" w:rsidRDefault="00FD6818" w:rsidP="003B1F2D">
      <w:pPr>
        <w:pStyle w:val="Listenabsatz"/>
        <w:jc w:val="both"/>
        <w:rPr>
          <w:color w:val="FF0000"/>
        </w:rPr>
      </w:pPr>
      <w:r>
        <w:rPr>
          <w:color w:val="FF0000"/>
        </w:rPr>
        <w:t>It can therefore be concluded that the assumption "</w:t>
      </w:r>
      <w:r w:rsidRPr="00FD6818">
        <w:rPr>
          <w:color w:val="FF0000"/>
        </w:rPr>
        <w:t xml:space="preserve">Young people </w:t>
      </w:r>
      <w:r w:rsidR="009D79AB">
        <w:rPr>
          <w:color w:val="FF0000"/>
        </w:rPr>
        <w:t xml:space="preserve">in this sample </w:t>
      </w:r>
      <w:r w:rsidRPr="00FD6818">
        <w:rPr>
          <w:color w:val="FF0000"/>
        </w:rPr>
        <w:t>who have a portable games console at home also play on their smartphone more often!</w:t>
      </w:r>
      <w:r>
        <w:rPr>
          <w:color w:val="FF0000"/>
        </w:rPr>
        <w:t>" is correct.</w:t>
      </w:r>
    </w:p>
    <w:p w14:paraId="70C69005" w14:textId="417BB7B0" w:rsidR="003B1F2D" w:rsidRDefault="003B1F2D" w:rsidP="003B1F2D">
      <w:pPr>
        <w:pStyle w:val="Listenabsatz"/>
        <w:jc w:val="both"/>
        <w:rPr>
          <w:color w:val="FF0000"/>
        </w:rPr>
      </w:pPr>
    </w:p>
    <w:p w14:paraId="4242B6F3" w14:textId="3B476464" w:rsidR="003B1F2D" w:rsidRDefault="00FD6818" w:rsidP="003B1F2D">
      <w:pPr>
        <w:pStyle w:val="Listenabsatz"/>
        <w:jc w:val="both"/>
        <w:rPr>
          <w:color w:val="FF0000"/>
        </w:rPr>
      </w:pPr>
      <w:r>
        <w:rPr>
          <w:color w:val="FF0000"/>
        </w:rPr>
        <w:t>Alternative:</w:t>
      </w:r>
    </w:p>
    <w:p w14:paraId="3CE3345C" w14:textId="36616AFB" w:rsidR="00FD6818" w:rsidRDefault="00FD6818" w:rsidP="003B1F2D">
      <w:pPr>
        <w:pStyle w:val="Listenabsatz"/>
        <w:jc w:val="both"/>
        <w:rPr>
          <w:color w:val="FF0000"/>
        </w:rPr>
      </w:pPr>
      <w:r>
        <w:rPr>
          <w:color w:val="FF0000"/>
        </w:rPr>
        <w:t>Cell percentages:</w:t>
      </w:r>
    </w:p>
    <w:p w14:paraId="6A324201" w14:textId="0357D330" w:rsidR="003B1F2D" w:rsidRDefault="00FD6818" w:rsidP="003B1F2D">
      <w:pPr>
        <w:pStyle w:val="Listenabsatz"/>
        <w:jc w:val="both"/>
        <w:rPr>
          <w:color w:val="FF0000"/>
        </w:rPr>
      </w:pPr>
      <w:r>
        <w:rPr>
          <w:noProof/>
          <w:lang w:eastAsia="de-DE"/>
        </w:rPr>
        <w:drawing>
          <wp:inline distT="0" distB="0" distL="0" distR="0" wp14:anchorId="5B4D86AB" wp14:editId="51A984A5">
            <wp:extent cx="5093677" cy="1931465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11440" cy="19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29BE23" w14:textId="560A11E2" w:rsidR="003B1F2D" w:rsidRDefault="00FD6818" w:rsidP="003B1F2D">
      <w:pPr>
        <w:pStyle w:val="Listenabsatz"/>
        <w:jc w:val="both"/>
        <w:rPr>
          <w:color w:val="FF0000"/>
        </w:rPr>
      </w:pPr>
      <w:r>
        <w:rPr>
          <w:color w:val="FF0000"/>
        </w:rPr>
        <w:t xml:space="preserve">Of all respondents, 44% say they have a portable games console at home AND frequently play on their smartphone. </w:t>
      </w:r>
    </w:p>
    <w:p w14:paraId="14CD130D" w14:textId="17FA5FE1" w:rsidR="00FD6818" w:rsidRDefault="00FD6818" w:rsidP="003B1F2D">
      <w:pPr>
        <w:pStyle w:val="Listenabsatz"/>
        <w:jc w:val="both"/>
        <w:rPr>
          <w:color w:val="FF0000"/>
        </w:rPr>
      </w:pPr>
    </w:p>
    <w:sectPr w:rsidR="00FD6818">
      <w:headerReference w:type="default" r:id="rId15"/>
      <w:footerReference w:type="even" r:id="rId16"/>
      <w:footerReference w:type="defaul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1C7CEF" w14:textId="77777777" w:rsidR="009D537B" w:rsidRDefault="009D537B" w:rsidP="00FA2869">
      <w:pPr>
        <w:spacing w:after="0" w:line="240" w:lineRule="auto"/>
      </w:pPr>
      <w:r>
        <w:separator/>
      </w:r>
    </w:p>
  </w:endnote>
  <w:endnote w:type="continuationSeparator" w:id="0">
    <w:p w14:paraId="712C221D" w14:textId="77777777" w:rsidR="009D537B" w:rsidRDefault="009D537B" w:rsidP="00FA2869">
      <w:pPr>
        <w:spacing w:after="0" w:line="240" w:lineRule="auto"/>
      </w:pPr>
      <w:r>
        <w:continuationSeparator/>
      </w:r>
    </w:p>
  </w:endnote>
  <w:endnote w:type="continuationNotice" w:id="1">
    <w:p w14:paraId="518BF6E3" w14:textId="77777777" w:rsidR="009D537B" w:rsidRDefault="009D537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1005630305"/>
      <w:docPartObj>
        <w:docPartGallery w:val="Page Numbers (Bottom of Page)"/>
        <w:docPartUnique/>
      </w:docPartObj>
    </w:sdtPr>
    <w:sdtContent>
      <w:p w14:paraId="4EB30DEF" w14:textId="616C9761" w:rsidR="00151B94" w:rsidRDefault="00151B94" w:rsidP="00510DC5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32DA0EE1" w14:textId="1D07A9F4" w:rsidR="00151B94" w:rsidRDefault="00151B9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80802" w14:textId="7E18C418" w:rsidR="00FA2869" w:rsidRDefault="00FA2869">
    <w:pPr>
      <w:pStyle w:val="Fuzeile"/>
      <w:pBdr>
        <w:bottom w:val="single" w:sz="12" w:space="1" w:color="auto"/>
      </w:pBdr>
    </w:pPr>
  </w:p>
  <w:tbl>
    <w:tblPr>
      <w:tblStyle w:val="Tabellenraster"/>
      <w:tblW w:w="933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5"/>
      <w:gridCol w:w="1701"/>
      <w:gridCol w:w="3815"/>
    </w:tblGrid>
    <w:sdt>
      <w:sdtPr>
        <w:rPr>
          <w:rStyle w:val="Seitenzahl"/>
        </w:rPr>
        <w:id w:val="2122336310"/>
        <w:docPartObj>
          <w:docPartGallery w:val="Page Numbers (Bottom of Page)"/>
          <w:docPartUnique/>
        </w:docPartObj>
      </w:sdtPr>
      <w:sdtContent>
        <w:tr w:rsidR="00C84387" w14:paraId="7654D4CA" w14:textId="77777777" w:rsidTr="00510DC5">
          <w:trPr>
            <w:jc w:val="center"/>
          </w:trPr>
          <w:tc>
            <w:tcPr>
              <w:tcW w:w="3815" w:type="dxa"/>
              <w:vAlign w:val="center"/>
            </w:tcPr>
            <w:p w14:paraId="5F5978AF" w14:textId="5FE051F4" w:rsidR="00151B94" w:rsidRDefault="00151B94" w:rsidP="00C84387">
              <w:pPr>
                <w:pStyle w:val="Fuzeile"/>
                <w:rPr>
                  <w:rStyle w:val="Seitenzahl"/>
                </w:rPr>
              </w:pPr>
              <w:r>
                <w:t xml:space="preserve">ProDaBi Team, Version </w:t>
              </w:r>
              <w:r w:rsidR="009D7C84">
                <w:t>4 (</w:t>
              </w:r>
              <w:r>
                <w:t>20250211)</w:t>
              </w:r>
            </w:p>
          </w:tc>
          <w:tc>
            <w:tcPr>
              <w:tcW w:w="1701" w:type="dxa"/>
              <w:vAlign w:val="center"/>
            </w:tcPr>
            <w:p w14:paraId="0677B11D" w14:textId="7ECCBE2F" w:rsidR="00151B94" w:rsidRDefault="00151B94" w:rsidP="005A6A23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rStyle w:val="Seitenzahl"/>
                </w:rPr>
                <w:fldChar w:fldCharType="begin"/>
              </w:r>
              <w:r>
                <w:rPr>
                  <w:rStyle w:val="Seitenzahl"/>
                </w:rPr>
                <w:instrText xml:space="preserve"> PAGE </w:instrText>
              </w:r>
              <w:r>
                <w:rPr>
                  <w:rStyle w:val="Seitenzahl"/>
                </w:rPr>
                <w:fldChar w:fldCharType="separate"/>
              </w:r>
              <w:r w:rsidR="00FD6818">
                <w:rPr>
                  <w:rStyle w:val="Seitenzahl"/>
                  <w:noProof/>
                </w:rPr>
                <w:t>1</w:t>
              </w:r>
              <w:r>
                <w:rPr>
                  <w:rStyle w:val="Seitenzahl"/>
                </w:rPr>
                <w:fldChar w:fldCharType="end"/>
              </w:r>
            </w:p>
          </w:tc>
          <w:tc>
            <w:tcPr>
              <w:tcW w:w="3815" w:type="dxa"/>
            </w:tcPr>
            <w:p w14:paraId="38D2495A" w14:textId="1727D025" w:rsidR="00151B94" w:rsidRDefault="006770B6" w:rsidP="00151B94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noProof/>
                  <w:lang w:eastAsia="de-DE"/>
                </w:rPr>
                <w:drawing>
                  <wp:anchor distT="0" distB="0" distL="114300" distR="114300" simplePos="0" relativeHeight="251658240" behindDoc="1" locked="0" layoutInCell="1" allowOverlap="1" wp14:anchorId="15930D27" wp14:editId="76279D62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245</wp:posOffset>
                    </wp:positionV>
                    <wp:extent cx="462532" cy="172813"/>
                    <wp:effectExtent l="0" t="0" r="0" b="5080"/>
                    <wp:wrapTight wrapText="bothSides">
                      <wp:wrapPolygon edited="0">
                        <wp:start x="0" y="0"/>
                        <wp:lineTo x="0" y="20647"/>
                        <wp:lineTo x="20769" y="20647"/>
                        <wp:lineTo x="20769" y="0"/>
                        <wp:lineTo x="0" y="0"/>
                      </wp:wrapPolygon>
                    </wp:wrapTight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Grafik 1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62532" cy="1728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</w:tc>
        </w:tr>
      </w:sdtContent>
    </w:sdt>
  </w:tbl>
  <w:p w14:paraId="14D86641" w14:textId="4D94CECB" w:rsidR="00151B94" w:rsidRDefault="00151B9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A6C8BC" w14:textId="77777777" w:rsidR="009D537B" w:rsidRDefault="009D537B" w:rsidP="00FA2869">
      <w:pPr>
        <w:spacing w:after="0" w:line="240" w:lineRule="auto"/>
      </w:pPr>
      <w:r>
        <w:separator/>
      </w:r>
    </w:p>
  </w:footnote>
  <w:footnote w:type="continuationSeparator" w:id="0">
    <w:p w14:paraId="049B1BDC" w14:textId="77777777" w:rsidR="009D537B" w:rsidRDefault="009D537B" w:rsidP="00FA2869">
      <w:pPr>
        <w:spacing w:after="0" w:line="240" w:lineRule="auto"/>
      </w:pPr>
      <w:r>
        <w:continuationSeparator/>
      </w:r>
    </w:p>
  </w:footnote>
  <w:footnote w:type="continuationNotice" w:id="1">
    <w:p w14:paraId="06C3F8A1" w14:textId="77777777" w:rsidR="009D537B" w:rsidRDefault="009D537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13E98" w14:textId="6D20C2B8" w:rsidR="008F7AE6" w:rsidRDefault="009D79AB" w:rsidP="008F7AE6">
    <w:pPr>
      <w:pStyle w:val="Kopfzeile"/>
      <w:pBdr>
        <w:bottom w:val="single" w:sz="12" w:space="1" w:color="auto"/>
      </w:pBdr>
    </w:pPr>
    <w:r>
      <w:t>"</w:t>
    </w:r>
    <w:r w:rsidR="008F7AE6">
      <w:t>Data detectives at work" project</w:t>
    </w:r>
  </w:p>
  <w:p w14:paraId="3A5B038B" w14:textId="77B6D9D6" w:rsidR="008F7AE6" w:rsidRDefault="006B0E7D" w:rsidP="001523D4">
    <w:pPr>
      <w:pStyle w:val="Kopfzeile"/>
      <w:pBdr>
        <w:bottom w:val="single" w:sz="12" w:space="1" w:color="auto"/>
      </w:pBdr>
      <w:tabs>
        <w:tab w:val="clear" w:pos="4536"/>
        <w:tab w:val="center" w:pos="6804"/>
      </w:tabs>
    </w:pPr>
    <w:r>
      <w:rPr>
        <w:rStyle w:val="1553"/>
        <w:rFonts w:ascii="Calibri" w:hAnsi="Calibri" w:cs="Calibri"/>
        <w:color w:val="000000"/>
      </w:rPr>
      <w:t xml:space="preserve">Worksheet </w:t>
    </w:r>
    <w:r w:rsidR="00E90B36">
      <w:rPr>
        <w:rStyle w:val="1553"/>
        <w:rFonts w:ascii="Calibri" w:hAnsi="Calibri" w:cs="Calibri"/>
        <w:color w:val="000000"/>
      </w:rPr>
      <w:t>4</w:t>
    </w:r>
    <w:r w:rsidR="00A45930">
      <w:rPr>
        <w:rStyle w:val="1553"/>
        <w:rFonts w:ascii="Calibri" w:hAnsi="Calibri" w:cs="Calibri"/>
        <w:color w:val="000000"/>
      </w:rPr>
      <w:t xml:space="preserve">: </w:t>
    </w:r>
    <w:r w:rsidR="00E90B36">
      <w:rPr>
        <w:rFonts w:ascii="Calibri" w:hAnsi="Calibri" w:cs="Calibri"/>
        <w:color w:val="000000"/>
      </w:rPr>
      <w:t xml:space="preserve">Exploring </w:t>
    </w:r>
    <w:r w:rsidR="008C4F9B">
      <w:rPr>
        <w:rStyle w:val="1553"/>
        <w:rFonts w:ascii="Calibri" w:hAnsi="Calibri" w:cs="Calibri"/>
        <w:color w:val="000000"/>
      </w:rPr>
      <w:t xml:space="preserve">two-dimensional </w:t>
    </w:r>
    <w:r w:rsidR="00E90B36">
      <w:rPr>
        <w:rFonts w:ascii="Calibri" w:hAnsi="Calibri" w:cs="Calibri"/>
        <w:color w:val="000000"/>
      </w:rPr>
      <w:t xml:space="preserve">distributions in CODAP </w:t>
    </w:r>
    <w:r w:rsidR="00F74FFF">
      <w:rPr>
        <w:rFonts w:ascii="Calibri" w:hAnsi="Calibri" w:cs="Calibri"/>
        <w:color w:val="000000"/>
      </w:rPr>
      <w:t>II</w:t>
    </w:r>
    <w:r w:rsidR="008F7AE6">
      <w:tab/>
    </w:r>
    <w:r w:rsidR="008F7AE6">
      <w:tab/>
      <w:t xml:space="preserve">Date: </w:t>
    </w:r>
  </w:p>
  <w:p w14:paraId="47015FFA" w14:textId="77777777" w:rsidR="00FA2869" w:rsidRDefault="00FA286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94020"/>
    <w:multiLevelType w:val="multilevel"/>
    <w:tmpl w:val="75F4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251D14"/>
    <w:multiLevelType w:val="hybridMultilevel"/>
    <w:tmpl w:val="743A683A"/>
    <w:lvl w:ilvl="0" w:tplc="FACCED2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F942E43A">
      <w:start w:val="1"/>
      <w:numFmt w:val="lowerLetter"/>
      <w:lvlText w:val="%2."/>
      <w:lvlJc w:val="left"/>
      <w:pPr>
        <w:ind w:left="1440" w:hanging="360"/>
      </w:pPr>
    </w:lvl>
    <w:lvl w:ilvl="2" w:tplc="43EAF768">
      <w:start w:val="1"/>
      <w:numFmt w:val="lowerRoman"/>
      <w:lvlText w:val="%3."/>
      <w:lvlJc w:val="right"/>
      <w:pPr>
        <w:ind w:left="2160" w:hanging="180"/>
      </w:pPr>
    </w:lvl>
    <w:lvl w:ilvl="3" w:tplc="E7682EF0">
      <w:start w:val="1"/>
      <w:numFmt w:val="decimal"/>
      <w:lvlText w:val="%4."/>
      <w:lvlJc w:val="left"/>
      <w:pPr>
        <w:ind w:left="2880" w:hanging="360"/>
      </w:pPr>
    </w:lvl>
    <w:lvl w:ilvl="4" w:tplc="38D46B94">
      <w:start w:val="1"/>
      <w:numFmt w:val="lowerLetter"/>
      <w:lvlText w:val="%5."/>
      <w:lvlJc w:val="left"/>
      <w:pPr>
        <w:ind w:left="3600" w:hanging="360"/>
      </w:pPr>
    </w:lvl>
    <w:lvl w:ilvl="5" w:tplc="73F4B756">
      <w:start w:val="1"/>
      <w:numFmt w:val="lowerRoman"/>
      <w:lvlText w:val="%6."/>
      <w:lvlJc w:val="right"/>
      <w:pPr>
        <w:ind w:left="4320" w:hanging="180"/>
      </w:pPr>
    </w:lvl>
    <w:lvl w:ilvl="6" w:tplc="074EA756">
      <w:start w:val="1"/>
      <w:numFmt w:val="decimal"/>
      <w:lvlText w:val="%7."/>
      <w:lvlJc w:val="left"/>
      <w:pPr>
        <w:ind w:left="5040" w:hanging="360"/>
      </w:pPr>
    </w:lvl>
    <w:lvl w:ilvl="7" w:tplc="2E28FB30">
      <w:start w:val="1"/>
      <w:numFmt w:val="lowerLetter"/>
      <w:lvlText w:val="%8."/>
      <w:lvlJc w:val="left"/>
      <w:pPr>
        <w:ind w:left="5760" w:hanging="360"/>
      </w:pPr>
    </w:lvl>
    <w:lvl w:ilvl="8" w:tplc="EBACDD2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20FD2"/>
    <w:multiLevelType w:val="hybridMultilevel"/>
    <w:tmpl w:val="4378BD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B5DB5"/>
    <w:multiLevelType w:val="multilevel"/>
    <w:tmpl w:val="51FCC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9F4989"/>
    <w:multiLevelType w:val="multilevel"/>
    <w:tmpl w:val="B10A4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DC026B"/>
    <w:multiLevelType w:val="hybridMultilevel"/>
    <w:tmpl w:val="CE6E01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D71836"/>
    <w:multiLevelType w:val="hybridMultilevel"/>
    <w:tmpl w:val="3B8A7FC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5B1402"/>
    <w:multiLevelType w:val="hybridMultilevel"/>
    <w:tmpl w:val="85EAFE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3618889">
    <w:abstractNumId w:val="8"/>
    <w:lvlOverride w:ilvl="0">
      <w:lvl w:ilvl="0">
        <w:numFmt w:val="lowerLetter"/>
        <w:lvlText w:val="%1."/>
        <w:lvlJc w:val="left"/>
      </w:lvl>
    </w:lvlOverride>
  </w:num>
  <w:num w:numId="2" w16cid:durableId="1160270670">
    <w:abstractNumId w:val="6"/>
  </w:num>
  <w:num w:numId="3" w16cid:durableId="1606615235">
    <w:abstractNumId w:val="7"/>
    <w:lvlOverride w:ilvl="0">
      <w:lvl w:ilvl="0">
        <w:numFmt w:val="lowerLetter"/>
        <w:lvlText w:val="%1."/>
        <w:lvlJc w:val="left"/>
      </w:lvl>
    </w:lvlOverride>
  </w:num>
  <w:num w:numId="4" w16cid:durableId="381176987">
    <w:abstractNumId w:val="10"/>
  </w:num>
  <w:num w:numId="5" w16cid:durableId="1883981169">
    <w:abstractNumId w:val="0"/>
  </w:num>
  <w:num w:numId="6" w16cid:durableId="2131432570">
    <w:abstractNumId w:val="4"/>
  </w:num>
  <w:num w:numId="7" w16cid:durableId="390155372">
    <w:abstractNumId w:val="2"/>
  </w:num>
  <w:num w:numId="8" w16cid:durableId="415635225">
    <w:abstractNumId w:val="1"/>
  </w:num>
  <w:num w:numId="9" w16cid:durableId="1519738465">
    <w:abstractNumId w:val="3"/>
    <w:lvlOverride w:ilvl="0">
      <w:lvl w:ilvl="0">
        <w:numFmt w:val="lowerLetter"/>
        <w:lvlText w:val="%1."/>
        <w:lvlJc w:val="left"/>
      </w:lvl>
    </w:lvlOverride>
  </w:num>
  <w:num w:numId="10" w16cid:durableId="680089449">
    <w:abstractNumId w:val="5"/>
  </w:num>
  <w:num w:numId="11" w16cid:durableId="233128549">
    <w:abstractNumId w:val="11"/>
  </w:num>
  <w:num w:numId="12" w16cid:durableId="84286168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41112"/>
    <w:rsid w:val="00054C8B"/>
    <w:rsid w:val="00055901"/>
    <w:rsid w:val="00067E96"/>
    <w:rsid w:val="00086632"/>
    <w:rsid w:val="0008669D"/>
    <w:rsid w:val="000A20BF"/>
    <w:rsid w:val="000B7B9C"/>
    <w:rsid w:val="000C3DDB"/>
    <w:rsid w:val="000C7F31"/>
    <w:rsid w:val="000E40DB"/>
    <w:rsid w:val="000E7C97"/>
    <w:rsid w:val="00131E0A"/>
    <w:rsid w:val="00141A79"/>
    <w:rsid w:val="001433A5"/>
    <w:rsid w:val="00151B94"/>
    <w:rsid w:val="001523D4"/>
    <w:rsid w:val="00154C94"/>
    <w:rsid w:val="00163075"/>
    <w:rsid w:val="00170C55"/>
    <w:rsid w:val="001A3D53"/>
    <w:rsid w:val="001B5DD5"/>
    <w:rsid w:val="00214B63"/>
    <w:rsid w:val="002B1068"/>
    <w:rsid w:val="002E0536"/>
    <w:rsid w:val="002F5E35"/>
    <w:rsid w:val="00303988"/>
    <w:rsid w:val="003216B2"/>
    <w:rsid w:val="00362A4A"/>
    <w:rsid w:val="003B1F2D"/>
    <w:rsid w:val="004F6651"/>
    <w:rsid w:val="00507CC2"/>
    <w:rsid w:val="00510DC5"/>
    <w:rsid w:val="005121D9"/>
    <w:rsid w:val="00523C0F"/>
    <w:rsid w:val="00535D78"/>
    <w:rsid w:val="00553EE7"/>
    <w:rsid w:val="005634BC"/>
    <w:rsid w:val="00563988"/>
    <w:rsid w:val="005751E8"/>
    <w:rsid w:val="0058469A"/>
    <w:rsid w:val="00597445"/>
    <w:rsid w:val="005A6A23"/>
    <w:rsid w:val="005D2994"/>
    <w:rsid w:val="005E3931"/>
    <w:rsid w:val="0061196D"/>
    <w:rsid w:val="00621E27"/>
    <w:rsid w:val="00631E48"/>
    <w:rsid w:val="00641FF4"/>
    <w:rsid w:val="00654980"/>
    <w:rsid w:val="00674336"/>
    <w:rsid w:val="006753BD"/>
    <w:rsid w:val="006770B6"/>
    <w:rsid w:val="006A0286"/>
    <w:rsid w:val="006A5B1C"/>
    <w:rsid w:val="006B0E7D"/>
    <w:rsid w:val="006B2AD9"/>
    <w:rsid w:val="006C5C7C"/>
    <w:rsid w:val="006D3F2C"/>
    <w:rsid w:val="00702A73"/>
    <w:rsid w:val="00727AED"/>
    <w:rsid w:val="0073050B"/>
    <w:rsid w:val="00737893"/>
    <w:rsid w:val="0074578F"/>
    <w:rsid w:val="00753B38"/>
    <w:rsid w:val="0076362F"/>
    <w:rsid w:val="0077119C"/>
    <w:rsid w:val="007A1CB8"/>
    <w:rsid w:val="007B3339"/>
    <w:rsid w:val="00826836"/>
    <w:rsid w:val="0085250D"/>
    <w:rsid w:val="00883322"/>
    <w:rsid w:val="00895D4E"/>
    <w:rsid w:val="008B4C99"/>
    <w:rsid w:val="008C4F9B"/>
    <w:rsid w:val="008C5E58"/>
    <w:rsid w:val="008D353E"/>
    <w:rsid w:val="008F2830"/>
    <w:rsid w:val="008F7AE6"/>
    <w:rsid w:val="00951B57"/>
    <w:rsid w:val="00951BE6"/>
    <w:rsid w:val="00995EF8"/>
    <w:rsid w:val="009A00A3"/>
    <w:rsid w:val="009B5F8B"/>
    <w:rsid w:val="009C09B6"/>
    <w:rsid w:val="009C183E"/>
    <w:rsid w:val="009D20A0"/>
    <w:rsid w:val="009D3FD3"/>
    <w:rsid w:val="009D537B"/>
    <w:rsid w:val="009D79AB"/>
    <w:rsid w:val="009D7C84"/>
    <w:rsid w:val="009E42B0"/>
    <w:rsid w:val="009F1978"/>
    <w:rsid w:val="00A0767B"/>
    <w:rsid w:val="00A1790D"/>
    <w:rsid w:val="00A207FB"/>
    <w:rsid w:val="00A241C1"/>
    <w:rsid w:val="00A45930"/>
    <w:rsid w:val="00A5755C"/>
    <w:rsid w:val="00AB1083"/>
    <w:rsid w:val="00AD0175"/>
    <w:rsid w:val="00AD38DD"/>
    <w:rsid w:val="00B372E0"/>
    <w:rsid w:val="00B45A70"/>
    <w:rsid w:val="00B53CA1"/>
    <w:rsid w:val="00BA2A35"/>
    <w:rsid w:val="00BA3D00"/>
    <w:rsid w:val="00BC7E8D"/>
    <w:rsid w:val="00BE44E8"/>
    <w:rsid w:val="00C30DE5"/>
    <w:rsid w:val="00C52E70"/>
    <w:rsid w:val="00C84387"/>
    <w:rsid w:val="00CA16D9"/>
    <w:rsid w:val="00CC4012"/>
    <w:rsid w:val="00CD0621"/>
    <w:rsid w:val="00CE0951"/>
    <w:rsid w:val="00CE58AE"/>
    <w:rsid w:val="00CF4F9D"/>
    <w:rsid w:val="00D258C7"/>
    <w:rsid w:val="00D35511"/>
    <w:rsid w:val="00D5505B"/>
    <w:rsid w:val="00D57376"/>
    <w:rsid w:val="00D72F86"/>
    <w:rsid w:val="00D837E7"/>
    <w:rsid w:val="00D93CB5"/>
    <w:rsid w:val="00DF096B"/>
    <w:rsid w:val="00E71C4B"/>
    <w:rsid w:val="00E76CF8"/>
    <w:rsid w:val="00E90B36"/>
    <w:rsid w:val="00E9441D"/>
    <w:rsid w:val="00EA2EBC"/>
    <w:rsid w:val="00ED336F"/>
    <w:rsid w:val="00EE55B8"/>
    <w:rsid w:val="00F146E1"/>
    <w:rsid w:val="00F21543"/>
    <w:rsid w:val="00F26647"/>
    <w:rsid w:val="00F53768"/>
    <w:rsid w:val="00F615D6"/>
    <w:rsid w:val="00F74FFF"/>
    <w:rsid w:val="00F75C43"/>
    <w:rsid w:val="00F84BE0"/>
    <w:rsid w:val="00F93464"/>
    <w:rsid w:val="00FA2869"/>
    <w:rsid w:val="00FB6B7D"/>
    <w:rsid w:val="00FC4AE1"/>
    <w:rsid w:val="00FC56B7"/>
    <w:rsid w:val="00FC709D"/>
    <w:rsid w:val="00FD43C3"/>
    <w:rsid w:val="00FD6818"/>
    <w:rsid w:val="00FE0774"/>
    <w:rsid w:val="00FE380A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E7D02A"/>
  <w15:chartTrackingRefBased/>
  <w15:docId w15:val="{4B19D8DC-121C-4C24-850E-F3D56D226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unhideWhenUsed/>
    <w:rsid w:val="00F615D6"/>
    <w:rPr>
      <w:color w:val="0000FF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151B94"/>
  </w:style>
  <w:style w:type="table" w:styleId="Tabellenraster">
    <w:name w:val="Table Grid"/>
    <w:basedOn w:val="NormaleTabelle"/>
    <w:uiPriority w:val="39"/>
    <w:rsid w:val="00151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53">
    <w:name w:val="1553"/>
    <w:aliases w:val="bqiaagaaeyqcaaagiaiaaaotawaabaedaaaaaaaaaaaaaaaaaaaaaaaaaaaaaaaaaaaaaaaaaaaaaaaaaaaaaaaaaaaaaaaaaaaaaaaaaaaaaaaaaaaaaaaaaaaaaaaaaaaaaaaaaaaaaaaaaaaaaaaaaaaaaaaaaaaaaaaaaaaaaaaaaaaaaaaaaaaaaaaaaaaaaaaaaaaaaaaaaaaaaaaaaaaaaaaaaaaaaaaa"/>
    <w:basedOn w:val="Absatz-Standardschriftart"/>
    <w:rsid w:val="006B0E7D"/>
  </w:style>
  <w:style w:type="character" w:customStyle="1" w:styleId="1536">
    <w:name w:val="1536"/>
    <w:aliases w:val="bqiaagaaeyqcaaagiaiaaaocawaabzadaaaaaaaaaaaaaaaaaaaaaaaaaaaaaaaaaaaaaaaaaaaaaaaaaaaaaaaaaaaaaaaaaaaaaaaaaaaaaaaaaaaaaaaaaaaaaaaaaaaaaaaaaaaaaaaaaaaaaaaaaaaaaaaaaaaaaaaaaaaaaaaaaaaaaaaaaaaaaaaaaaaaaaaaaaaaaaaaaaaaaaaaaaaaaaaaaaaaaaaa"/>
    <w:basedOn w:val="Absatz-Standardschriftart"/>
    <w:rsid w:val="00E90B36"/>
  </w:style>
  <w:style w:type="paragraph" w:styleId="Listenabsatz">
    <w:name w:val="List Paragraph"/>
    <w:basedOn w:val="Standard"/>
    <w:uiPriority w:val="34"/>
    <w:qFormat/>
    <w:rsid w:val="00041112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7B3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4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inyurl.com/you-pb-50en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0" ma:contentTypeDescription="Ein neues Dokument erstellen." ma:contentTypeScope="" ma:versionID="504b1b15e2e22ab044f2a451a596219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6e162f8da6fddf6329b5ac89f57fd051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F3515B0-C506-4C34-A059-2AAFAD05CC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D54DBE-6622-4C2E-8AB0-5D7F162E23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7E7123-B30B-418D-91FB-CFB65B27B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DE2E79-0965-4E65-BFD4-61B0748FD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1577</Characters>
  <Application>Microsoft Office Word</Application>
  <DocSecurity>0</DocSecurity>
  <Lines>37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>, docId:7ED02715B2A61C1B1624038FBCCDDA3F</cp:keywords>
  <dc:description/>
  <cp:lastModifiedBy>Susanne Podworny</cp:lastModifiedBy>
  <cp:revision>7</cp:revision>
  <dcterms:created xsi:type="dcterms:W3CDTF">2021-10-15T10:20:00Z</dcterms:created>
  <dcterms:modified xsi:type="dcterms:W3CDTF">2025-02-13T12:12:00Z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  <property fmtid="{D5CDD505-2E9C-101B-9397-08002B2CF9AE}" pid="3" name="GrammarlyDocumentId">
    <vt:lpwstr>53f0d20e02c996c6368f0676a3dbfd66deb4f3246f9b2f2f50ec90eb357ebe13</vt:lpwstr>
  </property>
</Properties>
</file>