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A31EB" w14:textId="4AA13DC5" w:rsidR="001523D4" w:rsidRPr="001523D4" w:rsidRDefault="001523D4" w:rsidP="001523D4">
      <w:pPr>
        <w:pStyle w:val="Titel"/>
        <w:rPr>
          <w:color w:val="FF0000"/>
        </w:rPr>
      </w:pPr>
      <w:r>
        <w:t xml:space="preserve">Exploring distributions (categorical characteristics) in CODAP I </w:t>
      </w:r>
      <w:r w:rsidRPr="001523D4">
        <w:rPr>
          <w:color w:val="FF0000"/>
        </w:rPr>
        <w:t>Proposed solution</w:t>
      </w:r>
    </w:p>
    <w:p w14:paraId="152065DA" w14:textId="77777777" w:rsidR="001523D4" w:rsidRDefault="001523D4" w:rsidP="001523D4">
      <w:pPr>
        <w:pStyle w:val="StandardWeb"/>
        <w:spacing w:before="0" w:beforeAutospacing="0" w:after="200" w:afterAutospacing="0"/>
        <w:rPr>
          <w:rFonts w:ascii="Calibri" w:hAnsi="Calibri" w:cs="Calibri"/>
          <w:color w:val="000000"/>
        </w:rPr>
      </w:pPr>
    </w:p>
    <w:p w14:paraId="6E8CECE7" w14:textId="73747CCE" w:rsidR="00FA2718" w:rsidRPr="00FA2718" w:rsidRDefault="00FA2718" w:rsidP="00FA2718">
      <w:pPr>
        <w:jc w:val="both"/>
      </w:pPr>
      <w:r w:rsidRPr="00FA2718">
        <w:rPr>
          <w:b/>
          <w:bCs/>
        </w:rPr>
        <w:t xml:space="preserve">Link to CODAP: </w:t>
      </w:r>
      <w:hyperlink r:id="rId11" w:history="1">
        <w:r w:rsidR="00F20444" w:rsidRPr="00F20444">
          <w:rPr>
            <w:rStyle w:val="Hyperlink"/>
            <w:lang w:val="en-US"/>
          </w:rPr>
          <w:t>https://tinyurl.com/you-pb-50en</w:t>
        </w:r>
      </w:hyperlink>
      <w:r w:rsidR="00F20444" w:rsidRPr="00F20444">
        <w:rPr>
          <w:u w:val="single"/>
          <w:lang w:val="en-US"/>
        </w:rPr>
        <w:t xml:space="preserve"> </w:t>
      </w:r>
      <w:r w:rsidR="00F20444">
        <w:rPr>
          <w:u w:val="single"/>
          <w:lang w:val="en-US"/>
        </w:rPr>
        <w:t xml:space="preserve"> </w:t>
      </w:r>
    </w:p>
    <w:p w14:paraId="2F694135" w14:textId="77777777" w:rsidR="00FA2718" w:rsidRPr="00FA2718" w:rsidRDefault="00FA2718" w:rsidP="00FA2718">
      <w:pPr>
        <w:jc w:val="both"/>
      </w:pPr>
    </w:p>
    <w:p w14:paraId="73F7640B" w14:textId="77777777" w:rsidR="00FA2718" w:rsidRPr="00FA2718" w:rsidRDefault="00FA2718" w:rsidP="00FA2718">
      <w:pPr>
        <w:jc w:val="both"/>
      </w:pPr>
      <w:r w:rsidRPr="00FA2718">
        <w:t>Investigate the following assumption and complete the tasks.</w:t>
      </w:r>
    </w:p>
    <w:p w14:paraId="74C5F95F" w14:textId="77777777" w:rsidR="00FA2718" w:rsidRPr="00FA2718" w:rsidRDefault="00FA2718" w:rsidP="00FA2718">
      <w:pPr>
        <w:jc w:val="both"/>
        <w:rPr>
          <w:b/>
          <w:bCs/>
        </w:rPr>
      </w:pPr>
      <w:r w:rsidRPr="00FA2718">
        <w:rPr>
          <w:b/>
          <w:bCs/>
        </w:rPr>
        <w:t>We assume for the respondents in this sample that girls are more likely to have a SmartHome assistant at home than boys!</w:t>
      </w:r>
    </w:p>
    <w:p w14:paraId="69FCA99F" w14:textId="77777777" w:rsidR="00FA2718" w:rsidRPr="00FA2718" w:rsidRDefault="00FA2718" w:rsidP="00FA2718">
      <w:pPr>
        <w:numPr>
          <w:ilvl w:val="0"/>
          <w:numId w:val="12"/>
        </w:numPr>
        <w:jc w:val="both"/>
      </w:pPr>
      <w:r w:rsidRPr="00FA2718">
        <w:t>Name the two variables that you need to relate in order to investigate the assumption.</w:t>
      </w:r>
    </w:p>
    <w:p w14:paraId="1D041932" w14:textId="77777777" w:rsidR="00FA2718" w:rsidRPr="00FA2718" w:rsidRDefault="00FA2718" w:rsidP="00FA2718">
      <w:pPr>
        <w:numPr>
          <w:ilvl w:val="0"/>
          <w:numId w:val="12"/>
        </w:numPr>
        <w:jc w:val="both"/>
      </w:pPr>
      <w:r w:rsidRPr="00FA2718">
        <w:t>Use the available YOU-PB data to check this assumption with the help of CODAP.</w:t>
      </w:r>
    </w:p>
    <w:p w14:paraId="4147643D" w14:textId="77777777" w:rsidR="00FA2718" w:rsidRPr="00FA2718" w:rsidRDefault="00FA2718" w:rsidP="00FA2718">
      <w:pPr>
        <w:numPr>
          <w:ilvl w:val="0"/>
          <w:numId w:val="12"/>
        </w:numPr>
        <w:jc w:val="both"/>
      </w:pPr>
      <w:r w:rsidRPr="00FA2718">
        <w:t>Use the data to formulate a more precise statement than the one above.</w:t>
      </w:r>
    </w:p>
    <w:p w14:paraId="6DFD4117" w14:textId="77777777" w:rsidR="001523D4" w:rsidRDefault="001523D4" w:rsidP="00081252">
      <w:pPr>
        <w:jc w:val="both"/>
        <w:rPr>
          <w:sz w:val="24"/>
          <w:szCs w:val="24"/>
        </w:rPr>
      </w:pPr>
    </w:p>
    <w:p w14:paraId="27B70585" w14:textId="77777777" w:rsidR="001523D4" w:rsidRPr="00B65B6C" w:rsidRDefault="001523D4" w:rsidP="00081252">
      <w:r w:rsidRPr="00B65B6C">
        <w:t>Re a)</w:t>
      </w:r>
    </w:p>
    <w:p w14:paraId="335B8407" w14:textId="537EB514" w:rsidR="001523D4" w:rsidRPr="00081252" w:rsidRDefault="001523D4" w:rsidP="00E53D49">
      <w:pPr>
        <w:jc w:val="both"/>
        <w:rPr>
          <w:color w:val="FF0000"/>
        </w:rPr>
      </w:pPr>
      <w:r w:rsidRPr="00081252">
        <w:rPr>
          <w:color w:val="FF0000"/>
        </w:rPr>
        <w:t xml:space="preserve">You need the two </w:t>
      </w:r>
      <w:r w:rsidR="00081252">
        <w:rPr>
          <w:color w:val="FF0000"/>
        </w:rPr>
        <w:t xml:space="preserve">variables </w:t>
      </w:r>
      <w:r w:rsidRPr="00081252">
        <w:rPr>
          <w:color w:val="FF0000"/>
        </w:rPr>
        <w:t>"Gender" and "SmartHomeAssistant_present".</w:t>
      </w:r>
    </w:p>
    <w:p w14:paraId="58E4C9AC" w14:textId="77777777" w:rsidR="001523D4" w:rsidRDefault="001523D4" w:rsidP="00081252">
      <w:r>
        <w:t>Re b)</w:t>
      </w:r>
    </w:p>
    <w:p w14:paraId="5C19B01D" w14:textId="72B92760" w:rsidR="001523D4" w:rsidRPr="00081252" w:rsidRDefault="001523D4" w:rsidP="00E53D49">
      <w:pPr>
        <w:jc w:val="both"/>
        <w:rPr>
          <w:i/>
          <w:color w:val="FF0000"/>
        </w:rPr>
      </w:pPr>
      <w:r w:rsidRPr="00081252">
        <w:rPr>
          <w:i/>
          <w:color w:val="FF0000"/>
        </w:rPr>
        <w:t>Attention: It is important to pay attention to which axis which characteristic is drawn! Depending on this, different percentages must be selected. By default, line percentages are set for CODAP.</w:t>
      </w:r>
    </w:p>
    <w:p w14:paraId="60862033" w14:textId="0AF8460D" w:rsidR="001523D4" w:rsidRPr="00081252" w:rsidRDefault="001523D4" w:rsidP="00E53D49">
      <w:pPr>
        <w:jc w:val="both"/>
        <w:rPr>
          <w:i/>
          <w:color w:val="FF0000"/>
        </w:rPr>
      </w:pPr>
      <w:r w:rsidRPr="00081252">
        <w:rPr>
          <w:i/>
          <w:color w:val="FF0000"/>
        </w:rPr>
        <w:t>It must be grouped by gender, i.e. the corresponding percentages must be selected in relation to gender.</w:t>
      </w:r>
    </w:p>
    <w:p w14:paraId="541503E9" w14:textId="0C7B5B71" w:rsidR="001523D4" w:rsidRPr="00081252" w:rsidRDefault="001523D4" w:rsidP="00E53D49">
      <w:pPr>
        <w:jc w:val="both"/>
        <w:rPr>
          <w:i/>
          <w:color w:val="FF0000"/>
        </w:rPr>
      </w:pPr>
      <w:r w:rsidRPr="00081252">
        <w:rPr>
          <w:i/>
          <w:color w:val="FF0000"/>
        </w:rPr>
        <w:t>If "Gender" is on the Y-axis, line percentages must be used (anything else leads to a false statement).</w:t>
      </w:r>
    </w:p>
    <w:p w14:paraId="2E2C6B6C" w14:textId="736FA9A8" w:rsidR="001523D4" w:rsidRDefault="00154C94" w:rsidP="00081252">
      <w:pPr>
        <w:jc w:val="both"/>
        <w:rPr>
          <w:i/>
          <w:color w:val="FF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8253CC" wp14:editId="66B8857A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4352925" cy="2200275"/>
            <wp:effectExtent l="0" t="0" r="9525" b="9525"/>
            <wp:wrapTight wrapText="bothSides">
              <wp:wrapPolygon edited="0">
                <wp:start x="0" y="0"/>
                <wp:lineTo x="0" y="21506"/>
                <wp:lineTo x="21553" y="21506"/>
                <wp:lineTo x="21553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014335" w14:textId="77777777" w:rsidR="00154C94" w:rsidRDefault="00154C94" w:rsidP="00081252">
      <w:pPr>
        <w:jc w:val="both"/>
        <w:rPr>
          <w:i/>
          <w:color w:val="FF0000"/>
          <w:sz w:val="24"/>
          <w:szCs w:val="24"/>
        </w:rPr>
      </w:pPr>
    </w:p>
    <w:p w14:paraId="5D155152" w14:textId="77777777" w:rsidR="00154C94" w:rsidRDefault="00154C94" w:rsidP="00081252">
      <w:pPr>
        <w:jc w:val="both"/>
        <w:rPr>
          <w:i/>
          <w:color w:val="FF0000"/>
          <w:sz w:val="24"/>
          <w:szCs w:val="24"/>
        </w:rPr>
      </w:pPr>
    </w:p>
    <w:p w14:paraId="743551CA" w14:textId="77777777" w:rsidR="00154C94" w:rsidRDefault="00154C94" w:rsidP="00081252">
      <w:pPr>
        <w:jc w:val="both"/>
        <w:rPr>
          <w:i/>
          <w:color w:val="FF0000"/>
          <w:sz w:val="24"/>
          <w:szCs w:val="24"/>
        </w:rPr>
      </w:pPr>
    </w:p>
    <w:p w14:paraId="6EAF02A7" w14:textId="77777777" w:rsidR="00154C94" w:rsidRDefault="00154C94" w:rsidP="00081252">
      <w:pPr>
        <w:jc w:val="both"/>
        <w:rPr>
          <w:i/>
          <w:color w:val="FF0000"/>
          <w:sz w:val="24"/>
          <w:szCs w:val="24"/>
        </w:rPr>
      </w:pPr>
    </w:p>
    <w:p w14:paraId="33CB3F1B" w14:textId="77777777" w:rsidR="00154C94" w:rsidRDefault="00154C94" w:rsidP="00081252">
      <w:pPr>
        <w:jc w:val="both"/>
        <w:rPr>
          <w:i/>
          <w:color w:val="FF0000"/>
          <w:sz w:val="24"/>
          <w:szCs w:val="24"/>
        </w:rPr>
      </w:pPr>
    </w:p>
    <w:p w14:paraId="06995C90" w14:textId="77777777" w:rsidR="00081252" w:rsidRDefault="00081252" w:rsidP="00081252">
      <w:pPr>
        <w:jc w:val="both"/>
        <w:rPr>
          <w:i/>
          <w:color w:val="FF0000"/>
          <w:sz w:val="24"/>
          <w:szCs w:val="24"/>
        </w:rPr>
      </w:pPr>
    </w:p>
    <w:p w14:paraId="15FFFAC5" w14:textId="77777777" w:rsidR="00081252" w:rsidRDefault="00081252" w:rsidP="00081252">
      <w:pPr>
        <w:jc w:val="both"/>
        <w:rPr>
          <w:i/>
          <w:color w:val="FF0000"/>
          <w:sz w:val="24"/>
          <w:szCs w:val="24"/>
        </w:rPr>
      </w:pPr>
    </w:p>
    <w:p w14:paraId="30CD67F0" w14:textId="77777777" w:rsidR="00081252" w:rsidRDefault="00081252" w:rsidP="00081252">
      <w:pPr>
        <w:jc w:val="both"/>
        <w:rPr>
          <w:i/>
          <w:color w:val="FF0000"/>
          <w:sz w:val="24"/>
          <w:szCs w:val="24"/>
        </w:rPr>
      </w:pPr>
    </w:p>
    <w:p w14:paraId="085A7EA7" w14:textId="77777777" w:rsidR="00081252" w:rsidRDefault="00081252" w:rsidP="00081252">
      <w:pPr>
        <w:jc w:val="both"/>
        <w:rPr>
          <w:i/>
          <w:color w:val="FF0000"/>
          <w:sz w:val="24"/>
          <w:szCs w:val="24"/>
        </w:rPr>
      </w:pPr>
    </w:p>
    <w:p w14:paraId="7921D197" w14:textId="53193030" w:rsidR="001523D4" w:rsidRPr="00081252" w:rsidRDefault="001523D4" w:rsidP="00E53D49">
      <w:pPr>
        <w:jc w:val="both"/>
        <w:rPr>
          <w:i/>
          <w:iCs/>
          <w:color w:val="FF0000"/>
        </w:rPr>
      </w:pPr>
      <w:r w:rsidRPr="00081252">
        <w:rPr>
          <w:i/>
          <w:iCs/>
          <w:color w:val="FF0000"/>
        </w:rPr>
        <w:t>If "Gender is on the X-axis, column percentages must be used (anything else leads to a false statement).</w:t>
      </w:r>
    </w:p>
    <w:p w14:paraId="21729960" w14:textId="7046FC6A" w:rsidR="001523D4" w:rsidRPr="00081252" w:rsidRDefault="001523D4" w:rsidP="00081252">
      <w:pPr>
        <w:rPr>
          <w:i/>
          <w:iCs/>
          <w:color w:val="FF0000"/>
        </w:rPr>
      </w:pPr>
      <w:r w:rsidRPr="00081252">
        <w:rPr>
          <w:i/>
          <w:iCs/>
          <w:noProof/>
          <w:color w:val="FF0000"/>
        </w:rPr>
        <w:drawing>
          <wp:anchor distT="0" distB="0" distL="114300" distR="114300" simplePos="0" relativeHeight="251661312" behindDoc="0" locked="0" layoutInCell="1" allowOverlap="1" wp14:anchorId="71CA78FC" wp14:editId="6E4E650B">
            <wp:simplePos x="0" y="0"/>
            <wp:positionH relativeFrom="margin">
              <wp:align>left</wp:align>
            </wp:positionH>
            <wp:positionV relativeFrom="paragraph">
              <wp:posOffset>85090</wp:posOffset>
            </wp:positionV>
            <wp:extent cx="4987290" cy="2667000"/>
            <wp:effectExtent l="0" t="0" r="3810" b="0"/>
            <wp:wrapTight wrapText="bothSides">
              <wp:wrapPolygon edited="0">
                <wp:start x="0" y="0"/>
                <wp:lineTo x="0" y="21446"/>
                <wp:lineTo x="21534" y="21446"/>
                <wp:lineTo x="21534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8729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7A3BB1" w14:textId="77777777" w:rsidR="001523D4" w:rsidRPr="00081252" w:rsidRDefault="001523D4" w:rsidP="00081252">
      <w:pPr>
        <w:rPr>
          <w:i/>
          <w:iCs/>
          <w:color w:val="FF0000"/>
        </w:rPr>
      </w:pPr>
    </w:p>
    <w:p w14:paraId="1C7A6F22" w14:textId="77777777" w:rsidR="001523D4" w:rsidRPr="00081252" w:rsidRDefault="001523D4" w:rsidP="00081252">
      <w:pPr>
        <w:rPr>
          <w:i/>
          <w:iCs/>
          <w:color w:val="FF0000"/>
        </w:rPr>
      </w:pPr>
    </w:p>
    <w:p w14:paraId="2683150F" w14:textId="77777777" w:rsidR="001523D4" w:rsidRPr="00081252" w:rsidRDefault="001523D4" w:rsidP="00081252">
      <w:pPr>
        <w:rPr>
          <w:i/>
          <w:iCs/>
          <w:color w:val="FF0000"/>
        </w:rPr>
      </w:pPr>
    </w:p>
    <w:p w14:paraId="59B3F1B4" w14:textId="77777777" w:rsidR="001523D4" w:rsidRPr="00081252" w:rsidRDefault="001523D4" w:rsidP="00081252">
      <w:pPr>
        <w:rPr>
          <w:i/>
          <w:iCs/>
          <w:color w:val="FF0000"/>
        </w:rPr>
      </w:pPr>
    </w:p>
    <w:p w14:paraId="79539ABF" w14:textId="77777777" w:rsidR="001523D4" w:rsidRPr="00081252" w:rsidRDefault="001523D4" w:rsidP="00081252">
      <w:pPr>
        <w:rPr>
          <w:i/>
          <w:iCs/>
          <w:color w:val="FF0000"/>
        </w:rPr>
      </w:pPr>
    </w:p>
    <w:p w14:paraId="0890FB43" w14:textId="77777777" w:rsidR="001523D4" w:rsidRPr="00081252" w:rsidRDefault="001523D4" w:rsidP="00081252">
      <w:pPr>
        <w:rPr>
          <w:i/>
          <w:iCs/>
          <w:color w:val="FF0000"/>
        </w:rPr>
      </w:pPr>
    </w:p>
    <w:p w14:paraId="5D2D623D" w14:textId="77777777" w:rsidR="001523D4" w:rsidRPr="00081252" w:rsidRDefault="001523D4" w:rsidP="00081252">
      <w:pPr>
        <w:rPr>
          <w:i/>
          <w:iCs/>
          <w:color w:val="FF0000"/>
        </w:rPr>
      </w:pPr>
    </w:p>
    <w:p w14:paraId="013241B7" w14:textId="77777777" w:rsidR="001523D4" w:rsidRPr="00081252" w:rsidRDefault="001523D4" w:rsidP="00081252">
      <w:pPr>
        <w:rPr>
          <w:i/>
          <w:iCs/>
          <w:color w:val="FF0000"/>
        </w:rPr>
      </w:pPr>
    </w:p>
    <w:p w14:paraId="75A30241" w14:textId="77777777" w:rsidR="001523D4" w:rsidRPr="00081252" w:rsidRDefault="001523D4" w:rsidP="00081252">
      <w:pPr>
        <w:rPr>
          <w:i/>
          <w:iCs/>
          <w:color w:val="FF0000"/>
        </w:rPr>
      </w:pPr>
    </w:p>
    <w:p w14:paraId="4472B3BE" w14:textId="000FB518" w:rsidR="001523D4" w:rsidRPr="00081252" w:rsidRDefault="001523D4" w:rsidP="00E53D49">
      <w:pPr>
        <w:jc w:val="both"/>
        <w:rPr>
          <w:i/>
          <w:iCs/>
          <w:color w:val="FF0000"/>
        </w:rPr>
      </w:pPr>
      <w:r w:rsidRPr="00081252">
        <w:rPr>
          <w:i/>
          <w:iCs/>
          <w:color w:val="FF0000"/>
        </w:rPr>
        <w:t>The two graphs have the same statistical content!</w:t>
      </w:r>
    </w:p>
    <w:p w14:paraId="7F665EE1" w14:textId="6CDE6EDD" w:rsidR="001523D4" w:rsidRPr="00081252" w:rsidRDefault="001523D4" w:rsidP="00E53D49">
      <w:pPr>
        <w:jc w:val="both"/>
        <w:rPr>
          <w:color w:val="FF0000"/>
        </w:rPr>
      </w:pPr>
      <w:r w:rsidRPr="00081252">
        <w:rPr>
          <w:color w:val="FF0000"/>
        </w:rPr>
        <w:t xml:space="preserve">The </w:t>
      </w:r>
      <w:r w:rsidR="00FA2718">
        <w:rPr>
          <w:color w:val="FF0000"/>
        </w:rPr>
        <w:t xml:space="preserve">assumption </w:t>
      </w:r>
      <w:r w:rsidRPr="00081252">
        <w:rPr>
          <w:color w:val="FF0000"/>
        </w:rPr>
        <w:t>tends to be correct, but the difference is very small.</w:t>
      </w:r>
    </w:p>
    <w:p w14:paraId="1552DC4C" w14:textId="77777777" w:rsidR="001523D4" w:rsidRDefault="001523D4" w:rsidP="00081252">
      <w:r>
        <w:t>Re c)</w:t>
      </w:r>
    </w:p>
    <w:p w14:paraId="26D9FB25" w14:textId="72A7F7BD" w:rsidR="001523D4" w:rsidRPr="00081252" w:rsidRDefault="00FA2718" w:rsidP="00E53D49">
      <w:pPr>
        <w:jc w:val="both"/>
        <w:rPr>
          <w:color w:val="FF0000"/>
        </w:rPr>
      </w:pPr>
      <w:r>
        <w:rPr>
          <w:color w:val="FF0000"/>
        </w:rPr>
        <w:t xml:space="preserve">In this sample, </w:t>
      </w:r>
      <w:r w:rsidR="001523D4" w:rsidRPr="00081252">
        <w:rPr>
          <w:color w:val="FF0000"/>
        </w:rPr>
        <w:t xml:space="preserve">37% of girls and 35% of boys have a SmartHome assistant at home. </w:t>
      </w:r>
    </w:p>
    <w:p w14:paraId="78C6A1E7" w14:textId="77777777" w:rsidR="000A20BF" w:rsidRPr="000A20BF" w:rsidRDefault="000A20BF" w:rsidP="00081252">
      <w:pPr>
        <w:jc w:val="both"/>
      </w:pPr>
    </w:p>
    <w:p w14:paraId="24CB8433" w14:textId="77777777" w:rsidR="00151B94" w:rsidRPr="00151B94" w:rsidRDefault="00151B94" w:rsidP="00081252">
      <w:pPr>
        <w:jc w:val="both"/>
      </w:pPr>
    </w:p>
    <w:sectPr w:rsidR="00151B94" w:rsidRPr="00151B9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881CC" w14:textId="77777777" w:rsidR="007B03C6" w:rsidRDefault="007B03C6" w:rsidP="00FA2869">
      <w:pPr>
        <w:spacing w:after="0" w:line="240" w:lineRule="auto"/>
      </w:pPr>
      <w:r>
        <w:separator/>
      </w:r>
    </w:p>
  </w:endnote>
  <w:endnote w:type="continuationSeparator" w:id="0">
    <w:p w14:paraId="2886CA9A" w14:textId="77777777" w:rsidR="007B03C6" w:rsidRDefault="007B03C6" w:rsidP="00FA2869">
      <w:pPr>
        <w:spacing w:after="0" w:line="240" w:lineRule="auto"/>
      </w:pPr>
      <w:r>
        <w:continuationSeparator/>
      </w:r>
    </w:p>
  </w:endnote>
  <w:endnote w:type="continuationNotice" w:id="1">
    <w:p w14:paraId="56FAE816" w14:textId="77777777" w:rsidR="007B03C6" w:rsidRDefault="007B03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496B9276" w:rsidR="00151B94" w:rsidRDefault="00151B94" w:rsidP="00C84387">
              <w:pPr>
                <w:pStyle w:val="Fuzeile"/>
                <w:rPr>
                  <w:rStyle w:val="Seitenzahl"/>
                </w:rPr>
              </w:pPr>
              <w:r>
                <w:t xml:space="preserve">ProDaBi Team, Version </w:t>
              </w:r>
              <w:r w:rsidR="00FA2718">
                <w:t>4 (</w:t>
              </w:r>
              <w:r>
                <w:t>20250211)</w:t>
              </w:r>
            </w:p>
          </w:tc>
          <w:tc>
            <w:tcPr>
              <w:tcW w:w="1701" w:type="dxa"/>
              <w:vAlign w:val="center"/>
            </w:tcPr>
            <w:p w14:paraId="0677B11D" w14:textId="42BBADF3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750E7" w14:textId="77777777" w:rsidR="00FA2718" w:rsidRDefault="00FA27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2DF76" w14:textId="77777777" w:rsidR="007B03C6" w:rsidRDefault="007B03C6" w:rsidP="00FA2869">
      <w:pPr>
        <w:spacing w:after="0" w:line="240" w:lineRule="auto"/>
      </w:pPr>
      <w:r>
        <w:separator/>
      </w:r>
    </w:p>
  </w:footnote>
  <w:footnote w:type="continuationSeparator" w:id="0">
    <w:p w14:paraId="22C4270C" w14:textId="77777777" w:rsidR="007B03C6" w:rsidRDefault="007B03C6" w:rsidP="00FA2869">
      <w:pPr>
        <w:spacing w:after="0" w:line="240" w:lineRule="auto"/>
      </w:pPr>
      <w:r>
        <w:continuationSeparator/>
      </w:r>
    </w:p>
  </w:footnote>
  <w:footnote w:type="continuationNotice" w:id="1">
    <w:p w14:paraId="4CFBBB32" w14:textId="77777777" w:rsidR="007B03C6" w:rsidRDefault="007B03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BEA53" w14:textId="77777777" w:rsidR="00FA2718" w:rsidRDefault="00FA271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08CE706C" w:rsidR="008F7AE6" w:rsidRDefault="00FA2718" w:rsidP="008F7AE6">
    <w:pPr>
      <w:pStyle w:val="Kopfzeile"/>
      <w:pBdr>
        <w:bottom w:val="single" w:sz="12" w:space="1" w:color="auto"/>
      </w:pBdr>
    </w:pPr>
    <w:r>
      <w:t>"</w:t>
    </w:r>
    <w:r w:rsidR="008F7AE6">
      <w:t>Data detectives at work" project</w:t>
    </w:r>
  </w:p>
  <w:p w14:paraId="3A5B038B" w14:textId="16766F7D" w:rsidR="008F7AE6" w:rsidRDefault="001523D4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</w:pPr>
    <w:r>
      <w:rPr>
        <w:rStyle w:val="1553"/>
        <w:rFonts w:ascii="Calibri" w:hAnsi="Calibri" w:cs="Calibri"/>
        <w:color w:val="000000"/>
      </w:rPr>
      <w:t xml:space="preserve">Suggested solution </w:t>
    </w:r>
    <w:r w:rsidR="006B0E7D">
      <w:rPr>
        <w:rStyle w:val="1553"/>
        <w:rFonts w:ascii="Calibri" w:hAnsi="Calibri" w:cs="Calibri"/>
        <w:color w:val="000000"/>
      </w:rPr>
      <w:t xml:space="preserve">Worksheet </w:t>
    </w:r>
    <w:r>
      <w:rPr>
        <w:rStyle w:val="1553"/>
        <w:rFonts w:ascii="Calibri" w:hAnsi="Calibri" w:cs="Calibri"/>
        <w:color w:val="000000"/>
      </w:rPr>
      <w:t>3</w:t>
    </w:r>
    <w:r w:rsidR="00A45930">
      <w:rPr>
        <w:rStyle w:val="1553"/>
        <w:rFonts w:ascii="Calibri" w:hAnsi="Calibri" w:cs="Calibri"/>
        <w:color w:val="000000"/>
      </w:rPr>
      <w:t>: Exploring distributions in CODAP I</w:t>
    </w:r>
    <w:r w:rsidR="008F7AE6">
      <w:tab/>
    </w:r>
    <w:r w:rsidR="008F7AE6">
      <w:tab/>
      <w:t xml:space="preserve">Date: </w:t>
    </w:r>
  </w:p>
  <w:p w14:paraId="47015FFA" w14:textId="77777777"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C70C8" w14:textId="77777777" w:rsidR="00FA2718" w:rsidRDefault="00FA271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83CC0"/>
    <w:multiLevelType w:val="hybridMultilevel"/>
    <w:tmpl w:val="C15686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D24AD6"/>
    <w:multiLevelType w:val="hybridMultilevel"/>
    <w:tmpl w:val="569057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226B0"/>
    <w:multiLevelType w:val="hybridMultilevel"/>
    <w:tmpl w:val="DD1643E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300D0A"/>
    <w:multiLevelType w:val="hybridMultilevel"/>
    <w:tmpl w:val="BE2E70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74309">
    <w:abstractNumId w:val="7"/>
    <w:lvlOverride w:ilvl="0">
      <w:lvl w:ilvl="0">
        <w:numFmt w:val="lowerLetter"/>
        <w:lvlText w:val="%1."/>
        <w:lvlJc w:val="left"/>
      </w:lvl>
    </w:lvlOverride>
  </w:num>
  <w:num w:numId="2" w16cid:durableId="1127356502">
    <w:abstractNumId w:val="5"/>
  </w:num>
  <w:num w:numId="3" w16cid:durableId="1825051159">
    <w:abstractNumId w:val="6"/>
    <w:lvlOverride w:ilvl="0">
      <w:lvl w:ilvl="0">
        <w:numFmt w:val="lowerLetter"/>
        <w:lvlText w:val="%1."/>
        <w:lvlJc w:val="left"/>
      </w:lvl>
    </w:lvlOverride>
  </w:num>
  <w:num w:numId="4" w16cid:durableId="1287859166">
    <w:abstractNumId w:val="10"/>
  </w:num>
  <w:num w:numId="5" w16cid:durableId="197207436">
    <w:abstractNumId w:val="1"/>
  </w:num>
  <w:num w:numId="6" w16cid:durableId="405298072">
    <w:abstractNumId w:val="4"/>
  </w:num>
  <w:num w:numId="7" w16cid:durableId="1609048501">
    <w:abstractNumId w:val="3"/>
  </w:num>
  <w:num w:numId="8" w16cid:durableId="1726248049">
    <w:abstractNumId w:val="2"/>
  </w:num>
  <w:num w:numId="9" w16cid:durableId="816340313">
    <w:abstractNumId w:val="11"/>
  </w:num>
  <w:num w:numId="10" w16cid:durableId="53508189">
    <w:abstractNumId w:val="9"/>
  </w:num>
  <w:num w:numId="11" w16cid:durableId="367294367">
    <w:abstractNumId w:val="8"/>
  </w:num>
  <w:num w:numId="12" w16cid:durableId="2098623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1252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37568"/>
    <w:rsid w:val="002E0536"/>
    <w:rsid w:val="002F359A"/>
    <w:rsid w:val="00303988"/>
    <w:rsid w:val="00362A4A"/>
    <w:rsid w:val="004F6651"/>
    <w:rsid w:val="00507CC2"/>
    <w:rsid w:val="00510DC5"/>
    <w:rsid w:val="005121D9"/>
    <w:rsid w:val="00523C0F"/>
    <w:rsid w:val="00535D78"/>
    <w:rsid w:val="00553EE7"/>
    <w:rsid w:val="005634BC"/>
    <w:rsid w:val="00563988"/>
    <w:rsid w:val="005751E8"/>
    <w:rsid w:val="0058469A"/>
    <w:rsid w:val="00597445"/>
    <w:rsid w:val="005A6A23"/>
    <w:rsid w:val="005D2994"/>
    <w:rsid w:val="005E3931"/>
    <w:rsid w:val="0061196D"/>
    <w:rsid w:val="00612563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2A73"/>
    <w:rsid w:val="007070DD"/>
    <w:rsid w:val="00727AED"/>
    <w:rsid w:val="0073050B"/>
    <w:rsid w:val="00737893"/>
    <w:rsid w:val="0074578F"/>
    <w:rsid w:val="0076362F"/>
    <w:rsid w:val="0077119C"/>
    <w:rsid w:val="007A1CB8"/>
    <w:rsid w:val="007B03C6"/>
    <w:rsid w:val="00826836"/>
    <w:rsid w:val="0085250D"/>
    <w:rsid w:val="00883322"/>
    <w:rsid w:val="00891F70"/>
    <w:rsid w:val="008B4C99"/>
    <w:rsid w:val="008C5E58"/>
    <w:rsid w:val="008D353E"/>
    <w:rsid w:val="008D4424"/>
    <w:rsid w:val="008F2830"/>
    <w:rsid w:val="008F7AE6"/>
    <w:rsid w:val="00913D41"/>
    <w:rsid w:val="00951B57"/>
    <w:rsid w:val="00951BE6"/>
    <w:rsid w:val="009A00A3"/>
    <w:rsid w:val="009B5F8B"/>
    <w:rsid w:val="009C09B6"/>
    <w:rsid w:val="009C183E"/>
    <w:rsid w:val="009D3FD3"/>
    <w:rsid w:val="009F1978"/>
    <w:rsid w:val="00A0767B"/>
    <w:rsid w:val="00A1790D"/>
    <w:rsid w:val="00A207FB"/>
    <w:rsid w:val="00A241C1"/>
    <w:rsid w:val="00A45930"/>
    <w:rsid w:val="00A57527"/>
    <w:rsid w:val="00A5755C"/>
    <w:rsid w:val="00AB0FAB"/>
    <w:rsid w:val="00AB1083"/>
    <w:rsid w:val="00AD38DD"/>
    <w:rsid w:val="00B372E0"/>
    <w:rsid w:val="00B45A70"/>
    <w:rsid w:val="00B53CA1"/>
    <w:rsid w:val="00BA2A35"/>
    <w:rsid w:val="00BA3D00"/>
    <w:rsid w:val="00BC7E8D"/>
    <w:rsid w:val="00BE44E8"/>
    <w:rsid w:val="00C27F99"/>
    <w:rsid w:val="00C30DE5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DF096B"/>
    <w:rsid w:val="00E53D49"/>
    <w:rsid w:val="00E71C4B"/>
    <w:rsid w:val="00E9441D"/>
    <w:rsid w:val="00EA2EBC"/>
    <w:rsid w:val="00ED336F"/>
    <w:rsid w:val="00ED5F48"/>
    <w:rsid w:val="00EE55B8"/>
    <w:rsid w:val="00F146E1"/>
    <w:rsid w:val="00F20444"/>
    <w:rsid w:val="00F21543"/>
    <w:rsid w:val="00F26647"/>
    <w:rsid w:val="00F53768"/>
    <w:rsid w:val="00F615D6"/>
    <w:rsid w:val="00F75C43"/>
    <w:rsid w:val="00F84BE0"/>
    <w:rsid w:val="00F93464"/>
    <w:rsid w:val="00FA2718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paragraph" w:styleId="Listenabsatz">
    <w:name w:val="List Paragraph"/>
    <w:basedOn w:val="Standard"/>
    <w:uiPriority w:val="34"/>
    <w:qFormat/>
    <w:rsid w:val="00081252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FA27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-50e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1189</Characters>
  <Application>Microsoft Office Word</Application>
  <DocSecurity>0</DocSecurity>
  <Lines>51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docId:D2C1E745ADB0CE435CDAA6DF9622A556</cp:keywords>
  <dc:description/>
  <cp:lastModifiedBy>Susanne Podworny</cp:lastModifiedBy>
  <cp:revision>7</cp:revision>
  <cp:lastPrinted>2021-08-27T10:14:00Z</cp:lastPrinted>
  <dcterms:created xsi:type="dcterms:W3CDTF">2021-08-20T12:40:00Z</dcterms:created>
  <dcterms:modified xsi:type="dcterms:W3CDTF">2025-02-13T12:07:00Z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4ce9673e9af3b769a50abda39f1ae101517cd485a62116cca987499b316dbb60</vt:lpwstr>
  </property>
</Properties>
</file>