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C4AB2" w14:textId="77777777" w:rsidR="00985E8B" w:rsidRPr="003D77B5" w:rsidRDefault="00985E8B" w:rsidP="00985E8B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1837BDC3" w14:textId="7A1F7E66" w:rsidR="00A36A56" w:rsidRPr="00C27D1B" w:rsidRDefault="00985E8B" w:rsidP="00A36A56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Bad</w:t>
      </w:r>
      <w:r w:rsidR="00A36A56" w:rsidRPr="00C27D1B">
        <w:rPr>
          <w:rFonts w:ascii="Calibri" w:hAnsi="Calibri" w:cs="Calibri"/>
        </w:rPr>
        <w:t xml:space="preserve"> </w:t>
      </w:r>
      <w:proofErr w:type="spellStart"/>
      <w:r w:rsidR="00A36A56" w:rsidRPr="00C27D1B">
        <w:rPr>
          <w:rFonts w:ascii="Calibri" w:hAnsi="Calibri" w:cs="Calibri"/>
        </w:rPr>
        <w:t>air</w:t>
      </w:r>
      <w:proofErr w:type="spellEnd"/>
      <w:r w:rsidR="00A36A56" w:rsidRPr="00C27D1B">
        <w:rPr>
          <w:rFonts w:ascii="Calibri" w:hAnsi="Calibri" w:cs="Calibri"/>
        </w:rPr>
        <w:t xml:space="preserve"> - Christoph Behrens - Süddeutsche Zeitung (15.04.2014)</w:t>
      </w:r>
    </w:p>
    <w:p w14:paraId="2D7790D2" w14:textId="77777777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Topic: Particulate matter content in the air</w:t>
      </w:r>
    </w:p>
    <w:p w14:paraId="5EFB9DDB" w14:textId="63EDE384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 xml:space="preserve">Link: </w:t>
      </w:r>
      <w:hyperlink r:id="rId7" w:history="1">
        <w:r w:rsidRPr="00985E8B">
          <w:rPr>
            <w:rStyle w:val="Hyperlink"/>
            <w:rFonts w:ascii="Calibri" w:hAnsi="Calibri" w:cs="Calibri"/>
            <w:lang w:val="en-US"/>
          </w:rPr>
          <w:t xml:space="preserve">https://www.sueddeutsche.de/gesundheit/feinstaubbelastung-dicke-luft-1.1937950 </w:t>
        </w:r>
      </w:hyperlink>
      <w:r w:rsidRPr="00985E8B">
        <w:rPr>
          <w:lang w:val="en-US"/>
        </w:rPr>
        <w:t>(call on 22.02.2025)</w:t>
      </w:r>
    </w:p>
    <w:p w14:paraId="75E3C507" w14:textId="18983C11" w:rsidR="00A36A56" w:rsidRPr="00985E8B" w:rsidRDefault="00A36A56" w:rsidP="00A36A56">
      <w:pPr>
        <w:pStyle w:val="berschrift1"/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 xml:space="preserve">Too little ventilation in schools: </w:t>
      </w:r>
      <w:r w:rsidR="00985E8B">
        <w:rPr>
          <w:rFonts w:ascii="Calibri" w:hAnsi="Calibri" w:cs="Calibri"/>
          <w:lang w:val="en-US"/>
        </w:rPr>
        <w:t>bad</w:t>
      </w:r>
      <w:r w:rsidRPr="00985E8B">
        <w:rPr>
          <w:rFonts w:ascii="Calibri" w:hAnsi="Calibri" w:cs="Calibri"/>
          <w:lang w:val="en-US"/>
        </w:rPr>
        <w:t xml:space="preserve"> air in the classroom - Tagesspiegel (09.12.2021)</w:t>
      </w:r>
    </w:p>
    <w:p w14:paraId="3E0AA204" w14:textId="77777777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Topic: CO</w:t>
      </w:r>
      <w:r w:rsidRPr="00985E8B">
        <w:rPr>
          <w:rFonts w:ascii="Calibri" w:hAnsi="Calibri" w:cs="Calibri"/>
          <w:vertAlign w:val="subscript"/>
          <w:lang w:val="en-US"/>
        </w:rPr>
        <w:t xml:space="preserve">2 </w:t>
      </w:r>
      <w:r w:rsidRPr="00985E8B">
        <w:rPr>
          <w:rFonts w:ascii="Calibri" w:hAnsi="Calibri" w:cs="Calibri"/>
          <w:lang w:val="en-US"/>
        </w:rPr>
        <w:t>levels in the classroom and results of various ventilation/filter strategies</w:t>
      </w:r>
    </w:p>
    <w:p w14:paraId="38F652B0" w14:textId="077FA325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 xml:space="preserve">Link: </w:t>
      </w:r>
      <w:hyperlink r:id="rId8" w:history="1">
        <w:r w:rsidRPr="00985E8B">
          <w:rPr>
            <w:rStyle w:val="Hyperlink"/>
            <w:rFonts w:ascii="Calibri" w:hAnsi="Calibri" w:cs="Calibri"/>
            <w:lang w:val="en-US"/>
          </w:rPr>
          <w:t xml:space="preserve">https://www.tagesspiegel.de/wissen/dicke-luft-im-klassenraum-4294738.html </w:t>
        </w:r>
      </w:hyperlink>
      <w:r w:rsidRPr="00985E8B">
        <w:rPr>
          <w:lang w:val="en-US"/>
        </w:rPr>
        <w:t>(call on 22.02.2025)</w:t>
      </w:r>
    </w:p>
    <w:p w14:paraId="5CCEFE9B" w14:textId="77777777" w:rsidR="00A36A56" w:rsidRPr="00FA1136" w:rsidRDefault="00A36A56" w:rsidP="00A36A56">
      <w:pPr>
        <w:pStyle w:val="berschrift1"/>
        <w:rPr>
          <w:rFonts w:ascii="Calibri" w:hAnsi="Calibri" w:cs="Calibri"/>
        </w:rPr>
      </w:pPr>
      <w:r w:rsidRPr="00FA1136">
        <w:rPr>
          <w:rFonts w:ascii="Calibri" w:hAnsi="Calibri" w:cs="Calibri"/>
        </w:rPr>
        <w:t xml:space="preserve">Flyer: </w:t>
      </w:r>
      <w:proofErr w:type="spellStart"/>
      <w:r w:rsidRPr="00FA1136">
        <w:rPr>
          <w:rFonts w:ascii="Calibri" w:hAnsi="Calibri" w:cs="Calibri"/>
        </w:rPr>
        <w:t>Correct</w:t>
      </w:r>
      <w:proofErr w:type="spellEnd"/>
      <w:r w:rsidRPr="00FA1136">
        <w:rPr>
          <w:rFonts w:ascii="Calibri" w:hAnsi="Calibri" w:cs="Calibri"/>
        </w:rPr>
        <w:t xml:space="preserve"> </w:t>
      </w:r>
      <w:proofErr w:type="spellStart"/>
      <w:r w:rsidRPr="00FA1136">
        <w:rPr>
          <w:rFonts w:ascii="Calibri" w:hAnsi="Calibri" w:cs="Calibri"/>
        </w:rPr>
        <w:t>ventilation</w:t>
      </w:r>
      <w:proofErr w:type="spellEnd"/>
      <w:r w:rsidRPr="00FA1136">
        <w:rPr>
          <w:rFonts w:ascii="Calibri" w:hAnsi="Calibri" w:cs="Calibri"/>
        </w:rPr>
        <w:t xml:space="preserve"> in classrooms - Regierungspräsidium Stuttgart Landesgesundheitsamt (March 2008)</w:t>
      </w:r>
    </w:p>
    <w:p w14:paraId="0C0A63E4" w14:textId="77777777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Topic: CO</w:t>
      </w:r>
      <w:r w:rsidRPr="00985E8B">
        <w:rPr>
          <w:rFonts w:ascii="Calibri" w:hAnsi="Calibri" w:cs="Calibri"/>
          <w:vertAlign w:val="subscript"/>
          <w:lang w:val="en-US"/>
        </w:rPr>
        <w:t xml:space="preserve">2 </w:t>
      </w:r>
      <w:r w:rsidRPr="00985E8B">
        <w:rPr>
          <w:rFonts w:ascii="Calibri" w:hAnsi="Calibri" w:cs="Calibri"/>
          <w:lang w:val="en-US"/>
        </w:rPr>
        <w:t>content in the classroom and ventilation strategies as well as data evaluations from Baden Württemberg</w:t>
      </w:r>
    </w:p>
    <w:p w14:paraId="05A6E4AB" w14:textId="46A263EF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 xml:space="preserve">Link: </w:t>
      </w:r>
      <w:hyperlink r:id="rId9" w:history="1">
        <w:r w:rsidRPr="00985E8B">
          <w:rPr>
            <w:rStyle w:val="Hyperlink"/>
            <w:rFonts w:ascii="Calibri" w:hAnsi="Calibri" w:cs="Calibri"/>
            <w:lang w:val="en-US"/>
          </w:rPr>
          <w:t xml:space="preserve">https://www.gesundheitsamt-bw.de/fileadmin/LGA/_DocumentLibraries/SiteCollectionDocuments/03_Fachinformationen/FachpublikationenInfo_Materialien/richtiges_lueften_in_schulraeumen.pdf </w:t>
        </w:r>
      </w:hyperlink>
      <w:r w:rsidRPr="00985E8B">
        <w:rPr>
          <w:lang w:val="en-US"/>
        </w:rPr>
        <w:t>(call on 22.02.2025)</w:t>
      </w:r>
    </w:p>
    <w:p w14:paraId="6E9F287E" w14:textId="77777777" w:rsidR="00A36A56" w:rsidRPr="00985E8B" w:rsidRDefault="00A36A56" w:rsidP="00A36A56">
      <w:pPr>
        <w:pStyle w:val="berschrift1"/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Effects of 30 km/h on main roads - Federal Environment Agency (November 2016)</w:t>
      </w:r>
    </w:p>
    <w:p w14:paraId="6AE168B3" w14:textId="77777777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Topic: Effects of reducing the permitted speed limit on main roads to 30 km/h;</w:t>
      </w:r>
      <w:r w:rsidRPr="00985E8B">
        <w:rPr>
          <w:rFonts w:ascii="Calibri" w:hAnsi="Calibri" w:cs="Calibri"/>
          <w:lang w:val="en-US"/>
        </w:rPr>
        <w:br/>
        <w:t>Of particular interest: Sections 2.2.3 (noise), 2.2.4 (air pollutants)</w:t>
      </w:r>
    </w:p>
    <w:p w14:paraId="647A8FB0" w14:textId="6BC35BA0" w:rsidR="00A36A56" w:rsidRPr="00985E8B" w:rsidRDefault="00A36A56" w:rsidP="00A36A56">
      <w:pPr>
        <w:pStyle w:val="Listenabsatz"/>
        <w:numPr>
          <w:ilvl w:val="0"/>
          <w:numId w:val="4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Link: https://www.umweltbundesamt.de/sites/default/files/medien/2546/publikationen/wirkungen_von_tempo_30_an_hauptstrassen.pdf</w:t>
      </w:r>
      <w:hyperlink r:id="rId10" w:history="1"/>
      <w:r w:rsidRPr="00985E8B">
        <w:rPr>
          <w:lang w:val="en-US"/>
        </w:rPr>
        <w:t xml:space="preserve"> (call on 22.02.2025)</w:t>
      </w:r>
    </w:p>
    <w:p w14:paraId="4CE74C19" w14:textId="77777777" w:rsidR="00A36A56" w:rsidRPr="00985E8B" w:rsidRDefault="00A36A56" w:rsidP="00A36A56">
      <w:p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br w:type="page"/>
      </w:r>
    </w:p>
    <w:p w14:paraId="605F29E8" w14:textId="77777777" w:rsidR="00A36A56" w:rsidRPr="00985E8B" w:rsidRDefault="00A36A56" w:rsidP="00A36A56">
      <w:pPr>
        <w:pStyle w:val="berschrift1"/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lastRenderedPageBreak/>
        <w:t>Vehicle emissions at 30 km/h and 50 km/h - Research Services of the German Bundestag (02.08.2019)</w:t>
      </w:r>
    </w:p>
    <w:p w14:paraId="3DD7866B" w14:textId="77777777" w:rsidR="00A36A56" w:rsidRPr="00985E8B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Topic: Presentation and summary of several studies on the subject of "Emission values at 30 and 50 km/h"</w:t>
      </w:r>
    </w:p>
    <w:p w14:paraId="104C883F" w14:textId="4A290937" w:rsidR="00A36A56" w:rsidRPr="00985E8B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985E8B">
        <w:rPr>
          <w:rFonts w:ascii="Calibri" w:hAnsi="Calibri" w:cs="Calibri"/>
        </w:rPr>
        <w:t xml:space="preserve">Link: </w:t>
      </w:r>
      <w:hyperlink r:id="rId11" w:history="1">
        <w:r w:rsidRPr="00A36A56">
          <w:rPr>
            <w:rStyle w:val="Hyperlink"/>
            <w:rFonts w:ascii="Calibri" w:hAnsi="Calibri" w:cs="Calibri"/>
          </w:rPr>
          <w:t xml:space="preserve">https://www.bundestag.de/resource/blob/670978/11c58eeb3377baed5971fee5a17e2b72/WD-8-102-19-pdf-data.pdf </w:t>
        </w:r>
      </w:hyperlink>
      <w:r w:rsidRPr="00A36A56">
        <w:t>(</w:t>
      </w:r>
      <w:r>
        <w:t>Aufruf am 22.02.2025)</w:t>
      </w:r>
    </w:p>
    <w:p w14:paraId="63139667" w14:textId="77777777" w:rsidR="00A36A56" w:rsidRPr="00985E8B" w:rsidRDefault="00A36A56" w:rsidP="00A36A56">
      <w:pPr>
        <w:pStyle w:val="berschrift1"/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Advantages and disadvantages: How studies assess the 30 km/h speed limit - MDR Wissen (10.01.2023)</w:t>
      </w:r>
    </w:p>
    <w:p w14:paraId="017DCC22" w14:textId="77777777" w:rsidR="00A36A56" w:rsidRPr="00985E8B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  <w:lang w:val="en-US"/>
        </w:rPr>
      </w:pPr>
      <w:r w:rsidRPr="00985E8B">
        <w:rPr>
          <w:rFonts w:ascii="Calibri" w:hAnsi="Calibri" w:cs="Calibri"/>
          <w:lang w:val="en-US"/>
        </w:rPr>
        <w:t>Topic: Summary of various studies on the assessment of 30 km/h zones</w:t>
      </w:r>
    </w:p>
    <w:p w14:paraId="520CD83E" w14:textId="55E06210" w:rsidR="00A36A56" w:rsidRPr="006A00FC" w:rsidRDefault="00A36A56" w:rsidP="00A36A56">
      <w:pPr>
        <w:pStyle w:val="Listenabsatz"/>
        <w:numPr>
          <w:ilvl w:val="0"/>
          <w:numId w:val="5"/>
        </w:numPr>
        <w:rPr>
          <w:rFonts w:ascii="Calibri" w:hAnsi="Calibri" w:cs="Calibri"/>
          <w:lang w:val="en-US"/>
        </w:rPr>
      </w:pPr>
      <w:r w:rsidRPr="006A00FC">
        <w:rPr>
          <w:rFonts w:ascii="Calibri" w:hAnsi="Calibri" w:cs="Calibri"/>
          <w:lang w:val="en-US"/>
        </w:rPr>
        <w:t xml:space="preserve">Link: </w:t>
      </w:r>
      <w:hyperlink r:id="rId12" w:history="1">
        <w:r w:rsidRPr="00985E8B">
          <w:rPr>
            <w:rStyle w:val="Hyperlink"/>
            <w:rFonts w:ascii="Calibri" w:hAnsi="Calibri" w:cs="Calibri"/>
            <w:lang w:val="en-US"/>
          </w:rPr>
          <w:t xml:space="preserve">https://www.mdr.de/wissen/wie-studien-tempo-dreissig-beurteilen-was-bringt-das-tempolimit-in-stadten-100.html </w:t>
        </w:r>
      </w:hyperlink>
      <w:r w:rsidRPr="00985E8B">
        <w:rPr>
          <w:lang w:val="en-US"/>
        </w:rPr>
        <w:t>(call on 22.02.2025)</w:t>
      </w:r>
    </w:p>
    <w:p w14:paraId="51D09C96" w14:textId="77777777" w:rsidR="00A36A56" w:rsidRPr="006A00FC" w:rsidRDefault="00A36A56" w:rsidP="00A36A56">
      <w:pPr>
        <w:rPr>
          <w:rFonts w:ascii="Calibri" w:hAnsi="Calibri" w:cs="Calibri"/>
          <w:lang w:val="en-US"/>
        </w:rPr>
      </w:pPr>
    </w:p>
    <w:p w14:paraId="4B141888" w14:textId="77777777" w:rsidR="00A36A56" w:rsidRPr="006A00FC" w:rsidRDefault="00A36A56" w:rsidP="00A36A56">
      <w:pPr>
        <w:rPr>
          <w:rFonts w:ascii="Calibri" w:hAnsi="Calibri" w:cs="Calibri"/>
          <w:lang w:val="en-US"/>
        </w:rPr>
      </w:pPr>
    </w:p>
    <w:p w14:paraId="7836D49F" w14:textId="03D7F1B3" w:rsidR="001E161E" w:rsidRPr="006A00FC" w:rsidRDefault="001E161E" w:rsidP="00A36A56">
      <w:pPr>
        <w:rPr>
          <w:lang w:val="en-US"/>
        </w:rPr>
      </w:pPr>
    </w:p>
    <w:sectPr w:rsidR="001E161E" w:rsidRPr="006A00F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9CB8F" w14:textId="77777777" w:rsidR="000428A4" w:rsidRDefault="000428A4" w:rsidP="00225D4E">
      <w:r>
        <w:separator/>
      </w:r>
    </w:p>
  </w:endnote>
  <w:endnote w:type="continuationSeparator" w:id="0">
    <w:p w14:paraId="12FA00A9" w14:textId="77777777" w:rsidR="000428A4" w:rsidRDefault="000428A4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CE848" w14:textId="77777777" w:rsidR="00985E8B" w:rsidRDefault="00985E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3C4D" w14:textId="77777777" w:rsidR="00225D4E" w:rsidRPr="00225D4E" w:rsidRDefault="00225D4E" w:rsidP="00225D4E">
    <w:pPr>
      <w:pStyle w:val="Fuzeile"/>
      <w:pBdr>
        <w:bottom w:val="single" w:sz="12" w:space="1" w:color="auto"/>
      </w:pBdr>
      <w:jc w:val="center"/>
      <w:rPr>
        <w:rFonts w:ascii="Calibri" w:hAnsi="Calibri" w:cs="Calibri"/>
        <w:sz w:val="22"/>
        <w:szCs w:val="22"/>
      </w:rPr>
    </w:pPr>
  </w:p>
  <w:p w14:paraId="5F6F21B9" w14:textId="77777777" w:rsidR="00225D4E" w:rsidRPr="00985E8B" w:rsidRDefault="00225D4E" w:rsidP="00225D4E">
    <w:pPr>
      <w:pStyle w:val="Fuzeile"/>
      <w:rPr>
        <w:rFonts w:ascii="Calibri" w:hAnsi="Calibri" w:cs="Calibri"/>
        <w:sz w:val="22"/>
        <w:szCs w:val="22"/>
        <w:lang w:val="en-US"/>
      </w:rPr>
    </w:pPr>
    <w:r w:rsidRPr="00225D4E">
      <w:rPr>
        <w:rFonts w:ascii="Calibri" w:eastAsia="Times New Roman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61312" behindDoc="0" locked="0" layoutInCell="1" allowOverlap="1" wp14:anchorId="1AE7E3BF" wp14:editId="4D18C48B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5E8B">
      <w:rPr>
        <w:rFonts w:ascii="Calibri" w:hAnsi="Calibri" w:cs="Calibri"/>
        <w:sz w:val="22"/>
        <w:szCs w:val="22"/>
        <w:lang w:val="en-US"/>
      </w:rPr>
      <w:t xml:space="preserve">This work is licensed under a </w:t>
    </w:r>
    <w:hyperlink r:id="rId2" w:history="1">
      <w:r w:rsidRPr="00985E8B">
        <w:rPr>
          <w:rStyle w:val="Hyperlink"/>
          <w:rFonts w:ascii="Calibri" w:hAnsi="Calibri" w:cs="Calibri"/>
          <w:sz w:val="22"/>
          <w:szCs w:val="22"/>
          <w:lang w:val="en-US"/>
        </w:rPr>
        <w:t>Creative Commons Attribution-</w:t>
      </w:r>
      <w:proofErr w:type="spellStart"/>
      <w:r w:rsidRPr="00985E8B">
        <w:rPr>
          <w:rStyle w:val="Hyperlink"/>
          <w:rFonts w:ascii="Calibri" w:hAnsi="Calibri" w:cs="Calibri"/>
          <w:sz w:val="22"/>
          <w:szCs w:val="22"/>
          <w:lang w:val="en-US"/>
        </w:rPr>
        <w:t>ShareAlike</w:t>
      </w:r>
      <w:proofErr w:type="spellEnd"/>
      <w:r w:rsidRPr="00985E8B">
        <w:rPr>
          <w:rStyle w:val="Hyperlink"/>
          <w:rFonts w:ascii="Calibri" w:hAnsi="Calibri" w:cs="Calibri"/>
          <w:sz w:val="22"/>
          <w:szCs w:val="22"/>
          <w:lang w:val="en-US"/>
        </w:rPr>
        <w:t xml:space="preserve"> 4.0 International License (CC BY-SA 4.0)</w:t>
      </w:r>
    </w:hyperlink>
    <w:r w:rsidRPr="00985E8B">
      <w:rPr>
        <w:rFonts w:ascii="Calibri" w:hAnsi="Calibri" w:cs="Calibri"/>
        <w:sz w:val="22"/>
        <w:szCs w:val="22"/>
        <w:lang w:val="en-US"/>
      </w:rPr>
      <w:t>.</w: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begin"/>
    </w:r>
    <w:r w:rsidRPr="00985E8B">
      <w:rPr>
        <w:rFonts w:ascii="Calibri" w:eastAsia="Times New Roman" w:hAnsi="Calibri" w:cs="Calibri"/>
        <w:sz w:val="22"/>
        <w:szCs w:val="22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separate"/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end"/>
    </w:r>
  </w:p>
  <w:p w14:paraId="456DA88C" w14:textId="4ED1DDB1" w:rsidR="00225D4E" w:rsidRPr="00225D4E" w:rsidRDefault="00225D4E" w:rsidP="00225D4E">
    <w:pPr>
      <w:pStyle w:val="Fuzeile"/>
      <w:rPr>
        <w:rFonts w:ascii="Calibri" w:hAnsi="Calibri" w:cs="Calibri"/>
        <w:sz w:val="22"/>
        <w:szCs w:val="22"/>
      </w:rPr>
    </w:pPr>
    <w:r w:rsidRPr="00225D4E">
      <w:rPr>
        <w:rFonts w:ascii="Calibri" w:hAnsi="Calibri" w:cs="Calibri"/>
        <w:sz w:val="22"/>
        <w:szCs w:val="22"/>
      </w:rPr>
      <w:t xml:space="preserve">ProDaBi Team, Version 1 </w:t>
    </w:r>
    <w:r w:rsidR="00A36A56">
      <w:rPr>
        <w:rFonts w:ascii="Calibri" w:hAnsi="Calibri" w:cs="Calibri"/>
        <w:sz w:val="22"/>
        <w:szCs w:val="22"/>
      </w:rPr>
      <w:t>(</w:t>
    </w:r>
    <w:r w:rsidRPr="00225D4E">
      <w:rPr>
        <w:rFonts w:ascii="Calibri" w:hAnsi="Calibri" w:cs="Calibri"/>
        <w:sz w:val="22"/>
        <w:szCs w:val="22"/>
      </w:rPr>
      <w:t>20250222)</w:t>
    </w:r>
  </w:p>
  <w:p w14:paraId="6AF0624C" w14:textId="77777777" w:rsidR="00225D4E" w:rsidRPr="00225D4E" w:rsidRDefault="00225D4E">
    <w:pPr>
      <w:pStyle w:val="Fuzeile"/>
      <w:rPr>
        <w:rFonts w:ascii="Calibri" w:hAnsi="Calibr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91E2" w14:textId="77777777" w:rsidR="00985E8B" w:rsidRDefault="00985E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6D56" w14:textId="77777777" w:rsidR="000428A4" w:rsidRDefault="000428A4" w:rsidP="00225D4E">
      <w:r>
        <w:separator/>
      </w:r>
    </w:p>
  </w:footnote>
  <w:footnote w:type="continuationSeparator" w:id="0">
    <w:p w14:paraId="39196502" w14:textId="77777777" w:rsidR="000428A4" w:rsidRDefault="000428A4" w:rsidP="0022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C7E1" w14:textId="77777777" w:rsidR="00985E8B" w:rsidRDefault="00985E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E16E" w14:textId="3CB51FCB" w:rsidR="00225D4E" w:rsidRPr="00985E8B" w:rsidRDefault="00225D4E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  <w:lang w:val="en-US"/>
      </w:rPr>
    </w:pPr>
    <w:r w:rsidRPr="00225D4E">
      <w:rPr>
        <w:rFonts w:ascii="Calibri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59264" behindDoc="0" locked="0" layoutInCell="1" allowOverlap="1" wp14:anchorId="3A3870A8" wp14:editId="2246BD64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B53" w:rsidRPr="00985E8B">
      <w:rPr>
        <w:rFonts w:ascii="Calibri" w:hAnsi="Calibri" w:cs="Calibri"/>
        <w:noProof/>
        <w:sz w:val="22"/>
        <w:szCs w:val="22"/>
        <w:lang w:val="en-US" w:eastAsia="de-DE"/>
      </w:rPr>
      <w:t>Module "Exploration of our environment through epistemic programming"</w:t>
    </w:r>
  </w:p>
  <w:p w14:paraId="32B739FD" w14:textId="6BBD028E" w:rsidR="00225D4E" w:rsidRPr="00985E8B" w:rsidRDefault="00A36A56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  <w:lang w:val="en-US"/>
      </w:rPr>
    </w:pPr>
    <w:r w:rsidRPr="00985E8B">
      <w:rPr>
        <w:rFonts w:ascii="Calibri" w:hAnsi="Calibri" w:cs="Calibri"/>
        <w:sz w:val="22"/>
        <w:szCs w:val="22"/>
        <w:lang w:val="en-US"/>
      </w:rPr>
      <w:t>Overview of texts and articles on the topic of "Data-based environmental analysis"</w:t>
    </w:r>
  </w:p>
  <w:p w14:paraId="04D7594F" w14:textId="77777777" w:rsidR="00225D4E" w:rsidRPr="00985E8B" w:rsidRDefault="00225D4E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24D46" w14:textId="77777777" w:rsidR="00985E8B" w:rsidRDefault="00985E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3614"/>
    <w:multiLevelType w:val="hybridMultilevel"/>
    <w:tmpl w:val="72FEF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83816"/>
    <w:multiLevelType w:val="hybridMultilevel"/>
    <w:tmpl w:val="CA62CF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36012"/>
    <w:multiLevelType w:val="hybridMultilevel"/>
    <w:tmpl w:val="E5A0E5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908A7"/>
    <w:multiLevelType w:val="hybridMultilevel"/>
    <w:tmpl w:val="48D22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E0FAA"/>
    <w:multiLevelType w:val="hybridMultilevel"/>
    <w:tmpl w:val="3B768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90143">
    <w:abstractNumId w:val="0"/>
  </w:num>
  <w:num w:numId="2" w16cid:durableId="845946126">
    <w:abstractNumId w:val="3"/>
  </w:num>
  <w:num w:numId="3" w16cid:durableId="1289124166">
    <w:abstractNumId w:val="4"/>
  </w:num>
  <w:num w:numId="4" w16cid:durableId="1426724382">
    <w:abstractNumId w:val="1"/>
  </w:num>
  <w:num w:numId="5" w16cid:durableId="939020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61E"/>
    <w:rsid w:val="000428A4"/>
    <w:rsid w:val="000563C4"/>
    <w:rsid w:val="001E161E"/>
    <w:rsid w:val="00203D9F"/>
    <w:rsid w:val="00225D4E"/>
    <w:rsid w:val="0028661F"/>
    <w:rsid w:val="002E6F96"/>
    <w:rsid w:val="0062196D"/>
    <w:rsid w:val="00673651"/>
    <w:rsid w:val="006A00FC"/>
    <w:rsid w:val="0074534C"/>
    <w:rsid w:val="008836DB"/>
    <w:rsid w:val="00951D42"/>
    <w:rsid w:val="00985E8B"/>
    <w:rsid w:val="00A36A56"/>
    <w:rsid w:val="00AA0E02"/>
    <w:rsid w:val="00AC3A34"/>
    <w:rsid w:val="00B9326A"/>
    <w:rsid w:val="00BA1784"/>
    <w:rsid w:val="00C36DFF"/>
    <w:rsid w:val="00D24DEB"/>
    <w:rsid w:val="00DC2812"/>
    <w:rsid w:val="00DE4198"/>
    <w:rsid w:val="00EF4D13"/>
    <w:rsid w:val="00F7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AA9811"/>
  <w15:chartTrackingRefBased/>
  <w15:docId w15:val="{DE1F5C12-9FE3-8E45-AD62-1058D064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6A56"/>
  </w:style>
  <w:style w:type="paragraph" w:styleId="berschrift1">
    <w:name w:val="heading 1"/>
    <w:basedOn w:val="Standard"/>
    <w:next w:val="Standard"/>
    <w:link w:val="berschrift1Zchn"/>
    <w:uiPriority w:val="9"/>
    <w:qFormat/>
    <w:rsid w:val="001E1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E1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E1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E1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E1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E1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E1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1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1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1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E1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E1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E16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E16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E16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E16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16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16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E1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1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E16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E1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E16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E16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E16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E16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E1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E16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E16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E16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161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5D4E"/>
  </w:style>
  <w:style w:type="paragraph" w:styleId="Fuzeile">
    <w:name w:val="footer"/>
    <w:basedOn w:val="Standard"/>
    <w:link w:val="Fu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5D4E"/>
  </w:style>
  <w:style w:type="character" w:styleId="BesuchterLink">
    <w:name w:val="FollowedHyperlink"/>
    <w:basedOn w:val="Absatz-Standardschriftart"/>
    <w:uiPriority w:val="99"/>
    <w:semiHidden/>
    <w:unhideWhenUsed/>
    <w:rsid w:val="00A36A56"/>
    <w:rPr>
      <w:color w:val="96607D" w:themeColor="followedHyperlink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985E8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gesspiegel.de/wissen/dicke-luft-im-klassenraum-4294738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ueddeutsche.de/gesundheit/feinstaubbelastung-dicke-luft-1.1937950" TargetMode="External"/><Relationship Id="rId12" Type="http://schemas.openxmlformats.org/officeDocument/2006/relationships/hyperlink" Target="https://www.mdr.de/wissen/wie-studien-tempo-dreissig-beurteilen-was-bringt-das-tempolimit-in-stadten-100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undestag.de/resource/blob/670978/11c58eeb3377baed5971fee5a17e2b72/WD-8-102-19-pdf-data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umweltbundesamt.de/sites/default/files/medien/2546/publikationen/wirkungen_von_tempo_30_an_hauptstrassen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esundheitsamt-bw.de/fileadmin/LGA/_DocumentLibraries/SiteCollectionDocuments/03_Fachinformationen/FachpublikationenInfo_Materialien/richtiges_lueften_in_schulraeumen.pdf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Hüsing</dc:creator>
  <cp:keywords>, docId:7C31C7FC69003D9A933CC61887EAF80A</cp:keywords>
  <dc:description/>
  <cp:lastModifiedBy>Sven Hüsing</cp:lastModifiedBy>
  <cp:revision>3</cp:revision>
  <dcterms:created xsi:type="dcterms:W3CDTF">2025-02-22T13:08:00Z</dcterms:created>
  <dcterms:modified xsi:type="dcterms:W3CDTF">2025-02-22T14:00:00Z</dcterms:modified>
</cp:coreProperties>
</file>